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36" w:rsidRPr="009C53E6" w:rsidRDefault="00E104B8" w:rsidP="00915294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 w:rsidRPr="009C53E6">
        <w:rPr>
          <w:rFonts w:ascii="宋体" w:eastAsia="宋体" w:hAnsi="宋体" w:hint="eastAsia"/>
          <w:b/>
          <w:sz w:val="28"/>
          <w:szCs w:val="28"/>
        </w:rPr>
        <w:t>2019</w:t>
      </w:r>
      <w:r w:rsidR="0081758D" w:rsidRPr="0081758D">
        <w:rPr>
          <w:rFonts w:ascii="宋体" w:eastAsia="宋体" w:hAnsi="宋体" w:hint="eastAsia"/>
          <w:b/>
          <w:sz w:val="28"/>
          <w:szCs w:val="28"/>
        </w:rPr>
        <w:t>华润集团优秀业绩奖获奖名单</w:t>
      </w:r>
    </w:p>
    <w:p w:rsidR="00DC3036" w:rsidRDefault="00DC3036" w:rsidP="00EF60E9">
      <w:pPr>
        <w:adjustRightInd w:val="0"/>
        <w:snapToGrid w:val="0"/>
        <w:rPr>
          <w:rFonts w:ascii="华文中宋" w:eastAsia="华文中宋" w:hAnsi="华文中宋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3541"/>
        <w:gridCol w:w="3446"/>
      </w:tblGrid>
      <w:tr w:rsidR="00533586" w:rsidRPr="0001236E" w:rsidTr="0001236E">
        <w:trPr>
          <w:trHeight w:val="514"/>
        </w:trPr>
        <w:tc>
          <w:tcPr>
            <w:tcW w:w="3469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bCs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bCs/>
                <w:sz w:val="32"/>
                <w:szCs w:val="32"/>
              </w:rPr>
              <w:t>奖项名称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bCs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bCs/>
                <w:sz w:val="32"/>
                <w:szCs w:val="32"/>
              </w:rPr>
              <w:t>获奖企业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量化奖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5个</w:t>
            </w: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经营利润改善奖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华润水泥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回报率提升奖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华润化学材料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现金流增长奖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华润双鹤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业绩进步奖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华润燃气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持续增长奖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华润置地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最佳创新奖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10个</w:t>
            </w: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银奖（管理模式类）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华润电力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铜 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（管理模式类）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华润医药商业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华润燃气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金奖（产品技术类）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华润水泥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银 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（产品技术类）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华润置地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华润水泥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华润三九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铜 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（产品技术类）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华润健康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华润医疗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华润微电子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社会责任奖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7个</w:t>
            </w:r>
          </w:p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金 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华润物业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银 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华润电力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华润怡宝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华润置地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 w:val="restart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铜 奖</w:t>
            </w: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华润燃气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华润医药商业</w:t>
            </w:r>
          </w:p>
        </w:tc>
      </w:tr>
      <w:tr w:rsidR="00533586" w:rsidRPr="0001236E" w:rsidTr="0001236E">
        <w:trPr>
          <w:trHeight w:val="514"/>
        </w:trPr>
        <w:tc>
          <w:tcPr>
            <w:tcW w:w="3469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3541" w:type="dxa"/>
            <w:vMerge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446" w:type="dxa"/>
            <w:hideMark/>
          </w:tcPr>
          <w:p w:rsidR="00533586" w:rsidRPr="0001236E" w:rsidRDefault="00533586" w:rsidP="00533586">
            <w:pPr>
              <w:adjustRightInd w:val="0"/>
              <w:snapToGrid w:val="0"/>
              <w:rPr>
                <w:rFonts w:ascii="楷体" w:eastAsia="楷体" w:hAnsi="楷体" w:hint="eastAsia"/>
                <w:sz w:val="32"/>
                <w:szCs w:val="32"/>
              </w:rPr>
            </w:pPr>
            <w:r w:rsidRPr="0001236E">
              <w:rPr>
                <w:rFonts w:ascii="楷体" w:eastAsia="楷体" w:hAnsi="楷体" w:hint="eastAsia"/>
                <w:sz w:val="32"/>
                <w:szCs w:val="32"/>
              </w:rPr>
              <w:t>华润水泥</w:t>
            </w:r>
          </w:p>
        </w:tc>
      </w:tr>
    </w:tbl>
    <w:p w:rsidR="00533586" w:rsidRDefault="00533586" w:rsidP="00EF60E9">
      <w:pPr>
        <w:adjustRightInd w:val="0"/>
        <w:snapToGrid w:val="0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</w:p>
    <w:sectPr w:rsidR="00533586" w:rsidSect="0081758D">
      <w:pgSz w:w="11906" w:h="16838"/>
      <w:pgMar w:top="720" w:right="720" w:bottom="720" w:left="720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C9" w:rsidRDefault="00BF09C9" w:rsidP="00465A59">
      <w:r>
        <w:separator/>
      </w:r>
    </w:p>
  </w:endnote>
  <w:endnote w:type="continuationSeparator" w:id="0">
    <w:p w:rsidR="00BF09C9" w:rsidRDefault="00BF09C9" w:rsidP="0046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C9" w:rsidRDefault="00BF09C9" w:rsidP="00465A59">
      <w:r>
        <w:separator/>
      </w:r>
    </w:p>
  </w:footnote>
  <w:footnote w:type="continuationSeparator" w:id="0">
    <w:p w:rsidR="00BF09C9" w:rsidRDefault="00BF09C9" w:rsidP="0046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744"/>
    <w:multiLevelType w:val="hybridMultilevel"/>
    <w:tmpl w:val="42EA7940"/>
    <w:lvl w:ilvl="0" w:tplc="FCA85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7C"/>
    <w:rsid w:val="0001236E"/>
    <w:rsid w:val="000C2753"/>
    <w:rsid w:val="001336B2"/>
    <w:rsid w:val="001804F4"/>
    <w:rsid w:val="001A253E"/>
    <w:rsid w:val="001B6F8C"/>
    <w:rsid w:val="0024677C"/>
    <w:rsid w:val="00296835"/>
    <w:rsid w:val="002A4EC9"/>
    <w:rsid w:val="002C3ED6"/>
    <w:rsid w:val="002E1318"/>
    <w:rsid w:val="00301FDC"/>
    <w:rsid w:val="003078D1"/>
    <w:rsid w:val="003169C0"/>
    <w:rsid w:val="004264AF"/>
    <w:rsid w:val="0045473B"/>
    <w:rsid w:val="00465A59"/>
    <w:rsid w:val="004B5CE1"/>
    <w:rsid w:val="004F75BA"/>
    <w:rsid w:val="005261E4"/>
    <w:rsid w:val="00533586"/>
    <w:rsid w:val="0056038E"/>
    <w:rsid w:val="005616EA"/>
    <w:rsid w:val="0056306E"/>
    <w:rsid w:val="00576C61"/>
    <w:rsid w:val="0059359D"/>
    <w:rsid w:val="005B0803"/>
    <w:rsid w:val="005E7277"/>
    <w:rsid w:val="006522F9"/>
    <w:rsid w:val="00673EED"/>
    <w:rsid w:val="00721314"/>
    <w:rsid w:val="0072458E"/>
    <w:rsid w:val="00760F31"/>
    <w:rsid w:val="007C160C"/>
    <w:rsid w:val="007F2628"/>
    <w:rsid w:val="0081758D"/>
    <w:rsid w:val="00864F6C"/>
    <w:rsid w:val="00896931"/>
    <w:rsid w:val="008A189D"/>
    <w:rsid w:val="008D355F"/>
    <w:rsid w:val="00905068"/>
    <w:rsid w:val="00907B4D"/>
    <w:rsid w:val="00915294"/>
    <w:rsid w:val="00934FD7"/>
    <w:rsid w:val="00950D41"/>
    <w:rsid w:val="009A7B14"/>
    <w:rsid w:val="009C53E6"/>
    <w:rsid w:val="009E1B96"/>
    <w:rsid w:val="009F0A0C"/>
    <w:rsid w:val="009F72C6"/>
    <w:rsid w:val="00A13DD2"/>
    <w:rsid w:val="00A2321D"/>
    <w:rsid w:val="00A4262F"/>
    <w:rsid w:val="00A81F95"/>
    <w:rsid w:val="00AE4D7D"/>
    <w:rsid w:val="00B101E3"/>
    <w:rsid w:val="00B17078"/>
    <w:rsid w:val="00B248F7"/>
    <w:rsid w:val="00B92A4D"/>
    <w:rsid w:val="00BA5B6B"/>
    <w:rsid w:val="00BF09C9"/>
    <w:rsid w:val="00C34C91"/>
    <w:rsid w:val="00C363D9"/>
    <w:rsid w:val="00CA7D92"/>
    <w:rsid w:val="00CE6C58"/>
    <w:rsid w:val="00D07E36"/>
    <w:rsid w:val="00D165BA"/>
    <w:rsid w:val="00D32315"/>
    <w:rsid w:val="00D65B5B"/>
    <w:rsid w:val="00DB2C98"/>
    <w:rsid w:val="00DB6B60"/>
    <w:rsid w:val="00DC3036"/>
    <w:rsid w:val="00E104B8"/>
    <w:rsid w:val="00E31155"/>
    <w:rsid w:val="00E57F2E"/>
    <w:rsid w:val="00E76658"/>
    <w:rsid w:val="00EE64B0"/>
    <w:rsid w:val="00EF3FCA"/>
    <w:rsid w:val="00EF60E9"/>
    <w:rsid w:val="00EF7B13"/>
    <w:rsid w:val="00F83576"/>
    <w:rsid w:val="00F92B8E"/>
    <w:rsid w:val="00FB0B18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48DDD"/>
  <w15:docId w15:val="{7927677D-85C9-4D8D-9BC7-628D30E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A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A59"/>
    <w:rPr>
      <w:sz w:val="18"/>
      <w:szCs w:val="18"/>
    </w:rPr>
  </w:style>
  <w:style w:type="paragraph" w:styleId="a8">
    <w:name w:val="List Paragraph"/>
    <w:basedOn w:val="a"/>
    <w:uiPriority w:val="34"/>
    <w:qFormat/>
    <w:rsid w:val="002C3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A836-DAF3-458D-BCE5-3E5F229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甄璐瑶</dc:creator>
  <cp:lastModifiedBy>Zhang Fan 张凡</cp:lastModifiedBy>
  <cp:revision>4</cp:revision>
  <cp:lastPrinted>2019-03-12T06:58:00Z</cp:lastPrinted>
  <dcterms:created xsi:type="dcterms:W3CDTF">2019-03-18T11:27:00Z</dcterms:created>
  <dcterms:modified xsi:type="dcterms:W3CDTF">2019-03-18T12:27:00Z</dcterms:modified>
</cp:coreProperties>
</file>