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CD8" w:rsidRDefault="00CC0173">
      <w:pPr>
        <w:widowControl/>
        <w:tabs>
          <w:tab w:val="left" w:pos="810"/>
        </w:tabs>
        <w:spacing w:line="560" w:lineRule="exact"/>
        <w:jc w:val="center"/>
        <w:rPr>
          <w:rFonts w:ascii="方正小标宋简体" w:eastAsia="方正小标宋简体"/>
          <w:color w:val="000000" w:themeColor="text1"/>
          <w:sz w:val="44"/>
          <w:szCs w:val="32"/>
        </w:rPr>
      </w:pPr>
      <w:r>
        <w:rPr>
          <w:rFonts w:ascii="方正小标宋简体" w:eastAsia="方正小标宋简体" w:hint="eastAsia"/>
          <w:color w:val="000000" w:themeColor="text1"/>
          <w:sz w:val="44"/>
          <w:szCs w:val="32"/>
        </w:rPr>
        <w:t>第九届中国创新创业大赛</w:t>
      </w:r>
    </w:p>
    <w:p w:rsidR="00795CD8" w:rsidRDefault="00CC0173">
      <w:pPr>
        <w:widowControl/>
        <w:tabs>
          <w:tab w:val="left" w:pos="810"/>
        </w:tabs>
        <w:spacing w:line="560" w:lineRule="exact"/>
        <w:jc w:val="center"/>
        <w:rPr>
          <w:rFonts w:ascii="方正小标宋简体" w:eastAsia="方正小标宋简体"/>
          <w:color w:val="000000" w:themeColor="text1"/>
          <w:sz w:val="44"/>
          <w:szCs w:val="32"/>
        </w:rPr>
      </w:pPr>
      <w:r>
        <w:rPr>
          <w:rFonts w:ascii="方正小标宋简体" w:eastAsia="方正小标宋简体" w:hint="eastAsia"/>
          <w:color w:val="000000" w:themeColor="text1"/>
          <w:sz w:val="44"/>
          <w:szCs w:val="32"/>
        </w:rPr>
        <w:t>大中小企业融通专业赛（华润专场）暨</w:t>
      </w:r>
    </w:p>
    <w:p w:rsidR="00795CD8" w:rsidRDefault="00CC0173">
      <w:pPr>
        <w:widowControl/>
        <w:tabs>
          <w:tab w:val="left" w:pos="810"/>
        </w:tabs>
        <w:spacing w:line="560" w:lineRule="exact"/>
        <w:jc w:val="center"/>
        <w:rPr>
          <w:rFonts w:ascii="方正小标宋简体" w:eastAsia="方正小标宋简体"/>
          <w:color w:val="000000" w:themeColor="text1"/>
          <w:sz w:val="44"/>
          <w:szCs w:val="32"/>
        </w:rPr>
      </w:pPr>
      <w:r>
        <w:rPr>
          <w:rFonts w:ascii="方正小标宋简体" w:eastAsia="方正小标宋简体" w:hint="eastAsia"/>
          <w:color w:val="000000" w:themeColor="text1"/>
          <w:sz w:val="44"/>
          <w:szCs w:val="32"/>
        </w:rPr>
        <w:t>雄安绿色智能城市创新创业大赛组织方</w:t>
      </w:r>
      <w:r>
        <w:rPr>
          <w:rFonts w:ascii="方正小标宋简体" w:eastAsia="方正小标宋简体" w:hAnsi="Calibri" w:cs="Times New Roman" w:hint="eastAsia"/>
          <w:color w:val="000000"/>
          <w:sz w:val="44"/>
          <w:szCs w:val="32"/>
        </w:rPr>
        <w:t>案</w:t>
      </w:r>
    </w:p>
    <w:p w:rsidR="00795CD8" w:rsidRDefault="00795CD8">
      <w:pPr>
        <w:widowControl/>
        <w:tabs>
          <w:tab w:val="left" w:pos="810"/>
        </w:tabs>
        <w:spacing w:line="560" w:lineRule="exact"/>
        <w:jc w:val="center"/>
        <w:rPr>
          <w:rFonts w:ascii="方正小标宋简体" w:eastAsia="方正小标宋简体" w:hAnsi="Calibri" w:cs="Times New Roman"/>
          <w:color w:val="000000"/>
          <w:sz w:val="44"/>
          <w:szCs w:val="32"/>
        </w:rPr>
      </w:pPr>
    </w:p>
    <w:p w:rsidR="00795CD8" w:rsidRDefault="00CC0173">
      <w:pPr>
        <w:tabs>
          <w:tab w:val="left" w:pos="1995"/>
        </w:tabs>
        <w:spacing w:line="550" w:lineRule="exact"/>
        <w:ind w:firstLineChars="200" w:firstLine="640"/>
        <w:rPr>
          <w:rFonts w:ascii="黑体" w:eastAsia="黑体" w:hAnsi="黑体" w:cs="Times New Roman"/>
          <w:color w:val="000000"/>
          <w:sz w:val="32"/>
          <w:szCs w:val="32"/>
        </w:rPr>
      </w:pPr>
      <w:r>
        <w:rPr>
          <w:rFonts w:ascii="黑体" w:eastAsia="黑体" w:hAnsi="黑体" w:cs="Times New Roman" w:hint="eastAsia"/>
          <w:color w:val="000000"/>
          <w:sz w:val="32"/>
          <w:szCs w:val="32"/>
        </w:rPr>
        <w:t>一</w:t>
      </w:r>
      <w:r>
        <w:rPr>
          <w:rFonts w:ascii="黑体" w:eastAsia="黑体" w:hAnsi="黑体" w:cs="Times New Roman"/>
          <w:color w:val="000000"/>
          <w:sz w:val="32"/>
          <w:szCs w:val="32"/>
        </w:rPr>
        <w:t>、</w:t>
      </w:r>
      <w:r>
        <w:rPr>
          <w:rFonts w:ascii="黑体" w:eastAsia="黑体" w:hAnsi="黑体" w:cs="Times New Roman" w:hint="eastAsia"/>
          <w:color w:val="000000"/>
          <w:sz w:val="32"/>
          <w:szCs w:val="32"/>
        </w:rPr>
        <w:t>项目</w:t>
      </w:r>
      <w:r>
        <w:rPr>
          <w:rFonts w:ascii="黑体" w:eastAsia="黑体" w:hAnsi="黑体" w:cs="Times New Roman"/>
          <w:color w:val="000000"/>
          <w:sz w:val="32"/>
          <w:szCs w:val="32"/>
        </w:rPr>
        <w:t>背景</w:t>
      </w:r>
    </w:p>
    <w:p w:rsidR="00795CD8" w:rsidRDefault="00CC0173">
      <w:pPr>
        <w:tabs>
          <w:tab w:val="left" w:pos="1995"/>
        </w:tabs>
        <w:spacing w:line="55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设立河北雄安新区，是以习近平同志为核心的党中央作出的一项重大历史性战略选择，是千年大计、国家大事。2</w:t>
      </w:r>
      <w:r>
        <w:rPr>
          <w:rFonts w:ascii="仿宋" w:eastAsia="仿宋" w:hAnsi="仿宋" w:cs="仿宋_GB2312"/>
          <w:color w:val="000000"/>
          <w:sz w:val="32"/>
          <w:szCs w:val="32"/>
        </w:rPr>
        <w:t>019</w:t>
      </w:r>
      <w:r>
        <w:rPr>
          <w:rFonts w:ascii="仿宋" w:eastAsia="仿宋" w:hAnsi="仿宋" w:cs="仿宋_GB2312" w:hint="eastAsia"/>
          <w:color w:val="000000"/>
          <w:sz w:val="32"/>
          <w:szCs w:val="32"/>
        </w:rPr>
        <w:t>年10月9日，中共中央政治局常委、国务院副总理韩正在雄安新区调研时指出，要牢牢把握北京非首都功能疏解集中承载地这一发展定位，在加强硬件建设的基础上，注重提升城市智能化水平，增强城市内在吸引力。2020年3月4日，中共中央政治局常务委员会召开会议，强调要加快5G网络、数据中心等新型基础设施建设进度。</w:t>
      </w:r>
    </w:p>
    <w:p w:rsidR="00795CD8" w:rsidRDefault="00CC0173">
      <w:pPr>
        <w:tabs>
          <w:tab w:val="left" w:pos="1995"/>
        </w:tabs>
        <w:spacing w:line="55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当前，雄安新区已由规划编制转入实质性建设阶段。为响应党中央关于加强新型基础设施建设的号召，聚集雄安新区大规模建设阶段所需优质创新资源，促进绿色智能产业集聚与发展，华润集团拟与中国雄安集团共同举办第九届中国创新创业大赛大中小企业融通专业赛（华润专场）暨雄安绿色智能城市创新创业大赛（以下简称“专业赛”）。</w:t>
      </w:r>
    </w:p>
    <w:p w:rsidR="00795CD8" w:rsidRDefault="00CC0173">
      <w:pPr>
        <w:tabs>
          <w:tab w:val="left" w:pos="1995"/>
        </w:tabs>
        <w:spacing w:line="55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本次专业赛以促进承接北京非首都功能疏解为初心，充分发挥北京科技创新优势，紧密联系北京科研院所、事业单位和各大高校，充分挖掘成长性高科技企业，为新区商业办公空间吸引全国科技企业和科研机构，集聚创新资源、打造创新业态。同时，</w:t>
      </w:r>
      <w:r>
        <w:rPr>
          <w:rFonts w:ascii="仿宋" w:eastAsia="仿宋" w:hAnsi="仿宋" w:cs="仿宋_GB2312" w:hint="eastAsia"/>
          <w:color w:val="000000"/>
          <w:sz w:val="32"/>
          <w:szCs w:val="32"/>
        </w:rPr>
        <w:lastRenderedPageBreak/>
        <w:t>本次专业赛将搭建中小企业与政府和大型央企开展融通合作、共同参与新区建设的桥梁，为雄安新区高质量发展、建设全球创新高地提供有力支撑。</w:t>
      </w:r>
    </w:p>
    <w:p w:rsidR="00795CD8" w:rsidRDefault="00CC0173">
      <w:pPr>
        <w:tabs>
          <w:tab w:val="left" w:pos="1995"/>
        </w:tabs>
        <w:spacing w:line="550" w:lineRule="exact"/>
        <w:ind w:firstLineChars="200" w:firstLine="640"/>
        <w:rPr>
          <w:rFonts w:ascii="黑体" w:eastAsia="黑体" w:hAnsi="黑体" w:cs="Times New Roman"/>
          <w:color w:val="000000"/>
          <w:sz w:val="32"/>
          <w:szCs w:val="32"/>
        </w:rPr>
      </w:pPr>
      <w:r>
        <w:rPr>
          <w:rFonts w:ascii="黑体" w:eastAsia="黑体" w:hAnsi="黑体" w:cs="Times New Roman" w:hint="eastAsia"/>
          <w:color w:val="000000"/>
          <w:sz w:val="32"/>
          <w:szCs w:val="32"/>
        </w:rPr>
        <w:t>二、赛事组织机构</w:t>
      </w:r>
    </w:p>
    <w:p w:rsidR="00795CD8" w:rsidRDefault="00CC0173">
      <w:pPr>
        <w:tabs>
          <w:tab w:val="left" w:pos="1995"/>
        </w:tabs>
        <w:spacing w:line="550" w:lineRule="exact"/>
        <w:ind w:firstLineChars="200" w:firstLine="643"/>
        <w:rPr>
          <w:rFonts w:ascii="楷体" w:eastAsia="楷体" w:hAnsi="楷体" w:cs="Times New Roman"/>
          <w:b/>
          <w:color w:val="000000"/>
          <w:sz w:val="32"/>
          <w:szCs w:val="32"/>
        </w:rPr>
      </w:pPr>
      <w:r>
        <w:rPr>
          <w:rFonts w:ascii="楷体" w:eastAsia="楷体" w:hAnsi="楷体" w:cs="Times New Roman" w:hint="eastAsia"/>
          <w:b/>
          <w:color w:val="000000"/>
          <w:sz w:val="32"/>
          <w:szCs w:val="32"/>
        </w:rPr>
        <w:t>（一）指导单位</w:t>
      </w:r>
    </w:p>
    <w:p w:rsidR="00795CD8" w:rsidRDefault="00CC0173">
      <w:pPr>
        <w:snapToGrid w:val="0"/>
        <w:spacing w:line="520" w:lineRule="exact"/>
        <w:ind w:firstLineChars="200" w:firstLine="640"/>
        <w:rPr>
          <w:rFonts w:ascii="Times New Roman" w:eastAsia="仿宋" w:hAnsi="Times New Roman" w:cs="Times New Roman"/>
          <w:sz w:val="32"/>
          <w:szCs w:val="30"/>
        </w:rPr>
      </w:pPr>
      <w:r>
        <w:rPr>
          <w:rFonts w:ascii="Times New Roman" w:eastAsia="仿宋" w:hAnsi="Times New Roman" w:cs="Times New Roman"/>
          <w:sz w:val="32"/>
          <w:szCs w:val="30"/>
        </w:rPr>
        <w:t>中国创新创业大赛组委会办公室</w:t>
      </w:r>
    </w:p>
    <w:p w:rsidR="00795CD8" w:rsidRDefault="00CC0173">
      <w:pPr>
        <w:tabs>
          <w:tab w:val="left" w:pos="1995"/>
        </w:tabs>
        <w:spacing w:line="550" w:lineRule="exact"/>
        <w:ind w:firstLineChars="200" w:firstLine="643"/>
        <w:rPr>
          <w:rFonts w:ascii="楷体" w:eastAsia="楷体" w:hAnsi="楷体" w:cs="Times New Roman"/>
          <w:b/>
          <w:color w:val="000000"/>
          <w:sz w:val="32"/>
          <w:szCs w:val="32"/>
        </w:rPr>
      </w:pPr>
      <w:r>
        <w:rPr>
          <w:rFonts w:ascii="楷体" w:eastAsia="楷体" w:hAnsi="楷体" w:cs="Times New Roman" w:hint="eastAsia"/>
          <w:b/>
          <w:color w:val="000000"/>
          <w:sz w:val="32"/>
          <w:szCs w:val="32"/>
        </w:rPr>
        <w:t>（二）主办单位</w:t>
      </w:r>
    </w:p>
    <w:p w:rsidR="00795CD8" w:rsidRDefault="00CC0173">
      <w:pPr>
        <w:tabs>
          <w:tab w:val="left" w:pos="1995"/>
        </w:tabs>
        <w:spacing w:line="55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华润集团 中国雄安集团有限公司</w:t>
      </w:r>
    </w:p>
    <w:p w:rsidR="00795CD8" w:rsidRDefault="00CC0173">
      <w:pPr>
        <w:tabs>
          <w:tab w:val="left" w:pos="1995"/>
        </w:tabs>
        <w:spacing w:line="550" w:lineRule="exact"/>
        <w:ind w:firstLineChars="200" w:firstLine="643"/>
        <w:rPr>
          <w:rFonts w:ascii="楷体" w:eastAsia="楷体" w:hAnsi="楷体" w:cs="Times New Roman"/>
          <w:b/>
          <w:color w:val="000000"/>
          <w:sz w:val="32"/>
          <w:szCs w:val="32"/>
        </w:rPr>
      </w:pPr>
      <w:r>
        <w:rPr>
          <w:rFonts w:ascii="楷体" w:eastAsia="楷体" w:hAnsi="楷体" w:cs="Times New Roman" w:hint="eastAsia"/>
          <w:b/>
          <w:color w:val="000000"/>
          <w:sz w:val="32"/>
          <w:szCs w:val="32"/>
        </w:rPr>
        <w:t>（三）承办单位</w:t>
      </w:r>
    </w:p>
    <w:p w:rsidR="00795CD8" w:rsidRDefault="00CC0173">
      <w:pPr>
        <w:tabs>
          <w:tab w:val="left" w:pos="1995"/>
        </w:tabs>
        <w:spacing w:line="55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华润集团</w:t>
      </w:r>
      <w:r>
        <w:rPr>
          <w:rFonts w:ascii="仿宋" w:eastAsia="仿宋" w:hAnsi="仿宋" w:cs="仿宋_GB2312"/>
          <w:color w:val="000000"/>
          <w:sz w:val="32"/>
          <w:szCs w:val="32"/>
        </w:rPr>
        <w:t>雄安新区专项工作</w:t>
      </w:r>
      <w:r>
        <w:rPr>
          <w:rFonts w:ascii="仿宋" w:eastAsia="仿宋" w:hAnsi="仿宋" w:cs="仿宋_GB2312" w:hint="eastAsia"/>
          <w:color w:val="000000"/>
          <w:sz w:val="32"/>
          <w:szCs w:val="32"/>
        </w:rPr>
        <w:t>小组</w:t>
      </w:r>
    </w:p>
    <w:p w:rsidR="00795CD8" w:rsidRDefault="00CC0173">
      <w:pPr>
        <w:tabs>
          <w:tab w:val="left" w:pos="1995"/>
        </w:tabs>
        <w:spacing w:line="550" w:lineRule="exact"/>
        <w:ind w:firstLineChars="200" w:firstLine="640"/>
        <w:rPr>
          <w:rFonts w:ascii="仿宋" w:eastAsia="仿宋" w:hAnsi="仿宋" w:cs="仿宋_GB2312"/>
          <w:color w:val="000000"/>
          <w:sz w:val="32"/>
          <w:szCs w:val="32"/>
        </w:rPr>
      </w:pPr>
      <w:r>
        <w:rPr>
          <w:rFonts w:ascii="仿宋" w:eastAsia="仿宋" w:hAnsi="仿宋" w:hint="eastAsia"/>
          <w:sz w:val="32"/>
          <w:szCs w:val="32"/>
        </w:rPr>
        <w:t>华润置地雄安石家庄公司</w:t>
      </w:r>
    </w:p>
    <w:p w:rsidR="00795CD8" w:rsidRDefault="00CC0173">
      <w:pPr>
        <w:tabs>
          <w:tab w:val="left" w:pos="1995"/>
        </w:tabs>
        <w:spacing w:line="550" w:lineRule="exact"/>
        <w:ind w:firstLineChars="200" w:firstLine="643"/>
        <w:rPr>
          <w:rFonts w:ascii="楷体" w:eastAsia="楷体" w:hAnsi="楷体" w:cs="Times New Roman"/>
          <w:b/>
          <w:color w:val="000000"/>
          <w:sz w:val="32"/>
          <w:szCs w:val="32"/>
        </w:rPr>
      </w:pPr>
      <w:r>
        <w:rPr>
          <w:rFonts w:ascii="楷体" w:eastAsia="楷体" w:hAnsi="楷体" w:cs="Times New Roman" w:hint="eastAsia"/>
          <w:b/>
          <w:color w:val="000000"/>
          <w:sz w:val="32"/>
          <w:szCs w:val="32"/>
        </w:rPr>
        <w:t>（四）协办</w:t>
      </w:r>
      <w:r>
        <w:rPr>
          <w:rFonts w:ascii="楷体" w:eastAsia="楷体" w:hAnsi="楷体" w:cs="Times New Roman"/>
          <w:b/>
          <w:color w:val="000000"/>
          <w:sz w:val="32"/>
          <w:szCs w:val="32"/>
        </w:rPr>
        <w:t>单位</w:t>
      </w:r>
    </w:p>
    <w:p w:rsidR="00795CD8" w:rsidRDefault="00CC0173">
      <w:pPr>
        <w:tabs>
          <w:tab w:val="left" w:pos="1995"/>
        </w:tabs>
        <w:spacing w:line="55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华润大学</w:t>
      </w:r>
    </w:p>
    <w:p w:rsidR="00795CD8" w:rsidRDefault="00CC0173">
      <w:pPr>
        <w:tabs>
          <w:tab w:val="left" w:pos="1995"/>
        </w:tabs>
        <w:spacing w:line="55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清华大学</w:t>
      </w:r>
      <w:r>
        <w:rPr>
          <w:rFonts w:ascii="仿宋" w:eastAsia="仿宋" w:hAnsi="仿宋" w:cs="仿宋_GB2312"/>
          <w:color w:val="000000"/>
          <w:sz w:val="32"/>
          <w:szCs w:val="32"/>
        </w:rPr>
        <w:t>新型城镇化研究院</w:t>
      </w:r>
    </w:p>
    <w:p w:rsidR="00795CD8" w:rsidRDefault="00CC0173">
      <w:pPr>
        <w:tabs>
          <w:tab w:val="left" w:pos="1995"/>
        </w:tabs>
        <w:spacing w:line="55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中国电子科技集团公司第十五研究所</w:t>
      </w:r>
    </w:p>
    <w:p w:rsidR="00795CD8" w:rsidRDefault="00CC0173">
      <w:pPr>
        <w:tabs>
          <w:tab w:val="left" w:pos="1995"/>
        </w:tabs>
        <w:spacing w:line="55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中关村民营科技企业家协会</w:t>
      </w:r>
    </w:p>
    <w:p w:rsidR="00795CD8" w:rsidRDefault="00CC0173">
      <w:pPr>
        <w:tabs>
          <w:tab w:val="left" w:pos="1995"/>
        </w:tabs>
        <w:spacing w:line="55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北京大学</w:t>
      </w:r>
    </w:p>
    <w:p w:rsidR="00795CD8" w:rsidRDefault="00CC0173">
      <w:pPr>
        <w:tabs>
          <w:tab w:val="left" w:pos="1995"/>
        </w:tabs>
        <w:spacing w:line="55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中国人民大学</w:t>
      </w:r>
    </w:p>
    <w:p w:rsidR="00795CD8" w:rsidRDefault="00CC0173">
      <w:pPr>
        <w:tabs>
          <w:tab w:val="left" w:pos="1995"/>
        </w:tabs>
        <w:spacing w:line="55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对外经济贸易大学</w:t>
      </w:r>
    </w:p>
    <w:p w:rsidR="00795CD8" w:rsidRDefault="00CC0173">
      <w:pPr>
        <w:tabs>
          <w:tab w:val="left" w:pos="1995"/>
        </w:tabs>
        <w:spacing w:line="55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北京交通大学</w:t>
      </w:r>
    </w:p>
    <w:p w:rsidR="00795CD8" w:rsidRDefault="00CC0173">
      <w:pPr>
        <w:tabs>
          <w:tab w:val="left" w:pos="1995"/>
        </w:tabs>
        <w:spacing w:line="550" w:lineRule="exact"/>
        <w:ind w:firstLineChars="200" w:firstLine="643"/>
        <w:rPr>
          <w:rFonts w:ascii="楷体" w:eastAsia="楷体" w:hAnsi="楷体" w:cs="Times New Roman"/>
          <w:b/>
          <w:sz w:val="32"/>
          <w:szCs w:val="32"/>
        </w:rPr>
      </w:pPr>
      <w:r>
        <w:rPr>
          <w:rFonts w:ascii="楷体" w:eastAsia="楷体" w:hAnsi="楷体" w:cs="Times New Roman" w:hint="eastAsia"/>
          <w:b/>
          <w:sz w:val="32"/>
          <w:szCs w:val="32"/>
        </w:rPr>
        <w:t>（五）赛事支持</w:t>
      </w:r>
    </w:p>
    <w:p w:rsidR="00795CD8" w:rsidRDefault="00CC0173">
      <w:pPr>
        <w:tabs>
          <w:tab w:val="left" w:pos="1995"/>
        </w:tabs>
        <w:spacing w:line="55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中国法国工商会</w:t>
      </w:r>
    </w:p>
    <w:p w:rsidR="00795CD8" w:rsidRDefault="007D74A8">
      <w:pPr>
        <w:tabs>
          <w:tab w:val="left" w:pos="1995"/>
        </w:tabs>
        <w:spacing w:line="55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荷比卢工商协会</w:t>
      </w:r>
    </w:p>
    <w:p w:rsidR="00795CD8" w:rsidRDefault="00CC0173">
      <w:pPr>
        <w:tabs>
          <w:tab w:val="left" w:pos="1995"/>
        </w:tabs>
        <w:spacing w:line="55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lastRenderedPageBreak/>
        <w:t>法国航空-荷兰皇家航空集团</w:t>
      </w:r>
    </w:p>
    <w:p w:rsidR="00083297" w:rsidRDefault="00083297">
      <w:pPr>
        <w:tabs>
          <w:tab w:val="left" w:pos="1995"/>
        </w:tabs>
        <w:spacing w:line="550" w:lineRule="exact"/>
        <w:ind w:firstLineChars="200" w:firstLine="640"/>
        <w:rPr>
          <w:rFonts w:ascii="仿宋" w:eastAsia="仿宋" w:hAnsi="仿宋" w:cs="仿宋_GB2312" w:hint="eastAsia"/>
          <w:color w:val="000000"/>
          <w:sz w:val="32"/>
          <w:szCs w:val="32"/>
        </w:rPr>
      </w:pPr>
      <w:r>
        <w:rPr>
          <w:rFonts w:ascii="仿宋" w:eastAsia="仿宋" w:hAnsi="仿宋" w:cs="仿宋_GB2312" w:hint="eastAsia"/>
          <w:color w:val="000000"/>
          <w:sz w:val="32"/>
          <w:szCs w:val="32"/>
        </w:rPr>
        <w:t>荷兰国家旅游会议促进局</w:t>
      </w:r>
      <w:bookmarkStart w:id="0" w:name="_GoBack"/>
      <w:bookmarkEnd w:id="0"/>
    </w:p>
    <w:p w:rsidR="00795CD8" w:rsidRDefault="00CC0173">
      <w:pPr>
        <w:tabs>
          <w:tab w:val="left" w:pos="1995"/>
        </w:tabs>
        <w:spacing w:line="550" w:lineRule="exact"/>
        <w:ind w:firstLineChars="200" w:firstLine="640"/>
        <w:rPr>
          <w:rFonts w:ascii="华文楷体" w:eastAsia="华文楷体" w:hAnsi="华文楷体" w:cs="Times New Roman"/>
          <w:color w:val="000000"/>
          <w:sz w:val="32"/>
          <w:szCs w:val="32"/>
        </w:rPr>
      </w:pPr>
      <w:r>
        <w:rPr>
          <w:rFonts w:ascii="黑体" w:eastAsia="黑体" w:hAnsi="黑体" w:cs="Times New Roman" w:hint="eastAsia"/>
          <w:color w:val="000000"/>
          <w:sz w:val="32"/>
          <w:szCs w:val="28"/>
        </w:rPr>
        <w:t>三、参赛</w:t>
      </w:r>
      <w:r>
        <w:rPr>
          <w:rFonts w:ascii="黑体" w:eastAsia="黑体" w:hAnsi="黑体" w:cs="Times New Roman"/>
          <w:color w:val="000000"/>
          <w:sz w:val="32"/>
          <w:szCs w:val="28"/>
        </w:rPr>
        <w:t>项目专业方向</w:t>
      </w:r>
    </w:p>
    <w:p w:rsidR="00795CD8" w:rsidRDefault="00CC0173">
      <w:pPr>
        <w:tabs>
          <w:tab w:val="left" w:pos="1995"/>
        </w:tabs>
        <w:spacing w:line="55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大赛聚焦“绿色智能</w:t>
      </w:r>
      <w:r>
        <w:rPr>
          <w:rFonts w:ascii="仿宋" w:eastAsia="仿宋" w:hAnsi="仿宋" w:cs="仿宋_GB2312"/>
          <w:color w:val="000000"/>
          <w:sz w:val="32"/>
          <w:szCs w:val="32"/>
        </w:rPr>
        <w:t>城市</w:t>
      </w:r>
      <w:r>
        <w:rPr>
          <w:rFonts w:ascii="仿宋" w:eastAsia="仿宋" w:hAnsi="仿宋" w:cs="仿宋_GB2312" w:hint="eastAsia"/>
          <w:color w:val="000000"/>
          <w:sz w:val="32"/>
          <w:szCs w:val="32"/>
        </w:rPr>
        <w:t>”核心概念</w:t>
      </w:r>
      <w:r>
        <w:rPr>
          <w:rFonts w:ascii="仿宋" w:eastAsia="仿宋" w:hAnsi="仿宋" w:cs="仿宋_GB2312"/>
          <w:color w:val="000000"/>
          <w:sz w:val="32"/>
          <w:szCs w:val="32"/>
        </w:rPr>
        <w:t>，</w:t>
      </w:r>
      <w:r>
        <w:rPr>
          <w:rFonts w:ascii="仿宋" w:eastAsia="仿宋" w:hAnsi="仿宋" w:cs="仿宋_GB2312" w:hint="eastAsia"/>
          <w:color w:val="000000"/>
          <w:sz w:val="32"/>
          <w:szCs w:val="32"/>
        </w:rPr>
        <w:t>围绕智能生态社区、健康城市环境与绿色健康建筑三大方向，包括设计与解决方案、系统与应用、硬件与产品</w:t>
      </w:r>
      <w:r>
        <w:rPr>
          <w:rFonts w:ascii="仿宋" w:eastAsia="仿宋" w:hAnsi="仿宋" w:cs="仿宋_GB2312"/>
          <w:color w:val="000000"/>
          <w:sz w:val="32"/>
          <w:szCs w:val="32"/>
        </w:rPr>
        <w:t>等</w:t>
      </w:r>
      <w:r>
        <w:rPr>
          <w:rFonts w:ascii="仿宋" w:eastAsia="仿宋" w:hAnsi="仿宋" w:cs="仿宋_GB2312" w:hint="eastAsia"/>
          <w:color w:val="000000"/>
          <w:sz w:val="32"/>
          <w:szCs w:val="32"/>
        </w:rPr>
        <w:t>项目类型。</w:t>
      </w:r>
    </w:p>
    <w:p w:rsidR="00795CD8" w:rsidRDefault="00CC0173">
      <w:pPr>
        <w:tabs>
          <w:tab w:val="left" w:pos="1995"/>
        </w:tabs>
        <w:spacing w:line="550" w:lineRule="exact"/>
        <w:ind w:firstLineChars="200" w:firstLine="643"/>
        <w:rPr>
          <w:rFonts w:ascii="楷体" w:eastAsia="楷体" w:hAnsi="楷体" w:cs="Times New Roman"/>
          <w:b/>
          <w:color w:val="000000"/>
          <w:sz w:val="32"/>
          <w:szCs w:val="32"/>
        </w:rPr>
      </w:pPr>
      <w:r>
        <w:rPr>
          <w:rFonts w:ascii="楷体" w:eastAsia="楷体" w:hAnsi="楷体" w:cs="Times New Roman" w:hint="eastAsia"/>
          <w:b/>
          <w:color w:val="000000"/>
          <w:sz w:val="32"/>
          <w:szCs w:val="32"/>
        </w:rPr>
        <w:t>（一）智能生态社区</w:t>
      </w:r>
    </w:p>
    <w:p w:rsidR="00795CD8" w:rsidRDefault="00CC0173">
      <w:pPr>
        <w:tabs>
          <w:tab w:val="left" w:pos="1995"/>
        </w:tabs>
        <w:spacing w:line="55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指利用5G、物联网、大数据、云计算、人工智能、无人驾驶等技术,为居民提供安全、舒适、便利的现代化生活环境，包括但不限于在生态社区、智能园区、智能家居设计、规划和塑造过程中的软硬件产品、服务或解决方案；</w:t>
      </w:r>
    </w:p>
    <w:p w:rsidR="00795CD8" w:rsidRDefault="00CC0173">
      <w:pPr>
        <w:tabs>
          <w:tab w:val="left" w:pos="1995"/>
        </w:tabs>
        <w:spacing w:line="550" w:lineRule="exact"/>
        <w:ind w:firstLineChars="200" w:firstLine="643"/>
        <w:rPr>
          <w:rFonts w:ascii="楷体" w:eastAsia="楷体" w:hAnsi="楷体" w:cs="Times New Roman"/>
          <w:b/>
          <w:color w:val="000000"/>
          <w:sz w:val="32"/>
          <w:szCs w:val="32"/>
        </w:rPr>
      </w:pPr>
      <w:r>
        <w:rPr>
          <w:rFonts w:ascii="楷体" w:eastAsia="楷体" w:hAnsi="楷体" w:cs="Times New Roman" w:hint="eastAsia"/>
          <w:b/>
          <w:color w:val="000000"/>
          <w:sz w:val="32"/>
          <w:szCs w:val="32"/>
        </w:rPr>
        <w:t>（二）健康城市环境</w:t>
      </w:r>
    </w:p>
    <w:p w:rsidR="00795CD8" w:rsidRDefault="00CC0173">
      <w:pPr>
        <w:tabs>
          <w:tab w:val="left" w:pos="1995"/>
        </w:tabs>
        <w:spacing w:line="55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指为了塑造健康、友好、宜居的健康人居环境，应用新技术、新理念打造园林景观环境，包括但不限于景观生态设计、智慧交通设计、海绵城市设计、新型环境治理、城市家具设计和城市微环境塑造过程中的软硬件产品、服务或解决方案；</w:t>
      </w:r>
    </w:p>
    <w:p w:rsidR="00795CD8" w:rsidRDefault="00CC0173">
      <w:pPr>
        <w:tabs>
          <w:tab w:val="left" w:pos="1995"/>
        </w:tabs>
        <w:spacing w:line="550" w:lineRule="exact"/>
        <w:ind w:firstLineChars="200" w:firstLine="643"/>
        <w:rPr>
          <w:rFonts w:ascii="楷体" w:eastAsia="楷体" w:hAnsi="楷体" w:cs="Times New Roman"/>
          <w:b/>
          <w:color w:val="000000"/>
          <w:sz w:val="32"/>
          <w:szCs w:val="32"/>
        </w:rPr>
      </w:pPr>
      <w:r>
        <w:rPr>
          <w:rFonts w:ascii="楷体" w:eastAsia="楷体" w:hAnsi="楷体" w:cs="Times New Roman" w:hint="eastAsia"/>
          <w:b/>
          <w:color w:val="000000"/>
          <w:sz w:val="32"/>
          <w:szCs w:val="32"/>
        </w:rPr>
        <w:t>（三）绿色健康建筑</w:t>
      </w:r>
    </w:p>
    <w:p w:rsidR="00795CD8" w:rsidRDefault="00CC0173">
      <w:pPr>
        <w:tabs>
          <w:tab w:val="left" w:pos="1995"/>
        </w:tabs>
        <w:spacing w:line="55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指利用能源管控、环境检测、节水节能设施设备、绿色智能施工、新材料应用、BIM创新应用及运营管理等技术，在建筑全生命周期内，实现节约资源（包括节能、节地、节水、节材等）、保护环境和减少污染，包括但不限于为提供健康、舒适和高效建筑空间，促进身心健康、实现建筑健康性能提升所提供的软硬件产品、服务或解决方案。</w:t>
      </w:r>
    </w:p>
    <w:p w:rsidR="00795CD8" w:rsidRDefault="00CC0173">
      <w:pPr>
        <w:tabs>
          <w:tab w:val="left" w:pos="1995"/>
        </w:tabs>
        <w:spacing w:line="550" w:lineRule="exact"/>
        <w:ind w:firstLineChars="200" w:firstLine="640"/>
        <w:rPr>
          <w:rFonts w:ascii="黑体" w:eastAsia="黑体" w:hAnsi="黑体" w:cs="Times New Roman"/>
          <w:color w:val="000000"/>
          <w:sz w:val="32"/>
          <w:szCs w:val="28"/>
        </w:rPr>
      </w:pPr>
      <w:r>
        <w:rPr>
          <w:rFonts w:ascii="黑体" w:eastAsia="黑体" w:hAnsi="黑体" w:cs="Times New Roman" w:hint="eastAsia"/>
          <w:color w:val="000000"/>
          <w:sz w:val="32"/>
          <w:szCs w:val="28"/>
        </w:rPr>
        <w:lastRenderedPageBreak/>
        <w:t>四</w:t>
      </w:r>
      <w:r>
        <w:rPr>
          <w:rFonts w:ascii="黑体" w:eastAsia="黑体" w:hAnsi="黑体" w:cs="Times New Roman"/>
          <w:color w:val="000000"/>
          <w:sz w:val="32"/>
          <w:szCs w:val="28"/>
        </w:rPr>
        <w:t>、参赛条件</w:t>
      </w:r>
    </w:p>
    <w:p w:rsidR="00795CD8" w:rsidRDefault="00CC0173">
      <w:pPr>
        <w:tabs>
          <w:tab w:val="left" w:pos="1995"/>
        </w:tabs>
        <w:spacing w:line="550" w:lineRule="exact"/>
        <w:ind w:firstLineChars="200" w:firstLine="640"/>
        <w:rPr>
          <w:rFonts w:ascii="仿宋" w:eastAsia="仿宋" w:hAnsi="仿宋" w:cs="仿宋_GB2312"/>
          <w:color w:val="000000"/>
          <w:sz w:val="32"/>
          <w:szCs w:val="32"/>
        </w:rPr>
      </w:pPr>
      <w:bookmarkStart w:id="1" w:name="_Hlk5801014"/>
      <w:r>
        <w:rPr>
          <w:rFonts w:ascii="仿宋" w:eastAsia="仿宋" w:hAnsi="仿宋" w:cs="仿宋_GB2312" w:hint="eastAsia"/>
          <w:color w:val="000000"/>
          <w:sz w:val="32"/>
          <w:szCs w:val="32"/>
        </w:rPr>
        <w:t>参赛企业以与华润集团等大企业开展市场合作为目标，协同创新，共建生态，实现共赢。</w:t>
      </w:r>
    </w:p>
    <w:bookmarkEnd w:id="1"/>
    <w:p w:rsidR="00795CD8" w:rsidRDefault="00CC0173">
      <w:pPr>
        <w:tabs>
          <w:tab w:val="left" w:pos="1995"/>
        </w:tabs>
        <w:spacing w:line="55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（一）参赛企业的参赛项目须符合专业赛聚焦的“绿色智能</w:t>
      </w:r>
      <w:r>
        <w:rPr>
          <w:rFonts w:ascii="仿宋" w:eastAsia="仿宋" w:hAnsi="仿宋" w:cs="仿宋_GB2312"/>
          <w:color w:val="000000"/>
          <w:sz w:val="32"/>
          <w:szCs w:val="32"/>
        </w:rPr>
        <w:t>城市</w:t>
      </w:r>
      <w:r>
        <w:rPr>
          <w:rFonts w:ascii="仿宋" w:eastAsia="仿宋" w:hAnsi="仿宋" w:cs="仿宋_GB2312" w:hint="eastAsia"/>
          <w:color w:val="000000"/>
          <w:sz w:val="32"/>
          <w:szCs w:val="32"/>
        </w:rPr>
        <w:t>”专业方向。</w:t>
      </w:r>
    </w:p>
    <w:p w:rsidR="00795CD8" w:rsidRDefault="00CC0173">
      <w:pPr>
        <w:tabs>
          <w:tab w:val="left" w:pos="1995"/>
        </w:tabs>
        <w:spacing w:line="55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（二）参赛企业应从事具有创新性和高成长潜力的高新技术产品的研发、制造和服务，要具有与主办大企业开展对接合作的意愿、积极参与雄安新区建设。</w:t>
      </w:r>
    </w:p>
    <w:p w:rsidR="00795CD8" w:rsidRDefault="00CC0173">
      <w:pPr>
        <w:tabs>
          <w:tab w:val="left" w:pos="1995"/>
        </w:tabs>
        <w:spacing w:line="55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（三）</w:t>
      </w:r>
      <w:bookmarkStart w:id="2" w:name="_Hlk20402919"/>
      <w:r>
        <w:rPr>
          <w:rFonts w:ascii="仿宋" w:eastAsia="仿宋" w:hAnsi="仿宋" w:cs="仿宋_GB2312" w:hint="eastAsia"/>
          <w:color w:val="000000"/>
          <w:sz w:val="32"/>
          <w:szCs w:val="32"/>
        </w:rPr>
        <w:t>本专业赛分</w:t>
      </w:r>
      <w:bookmarkEnd w:id="2"/>
      <w:r>
        <w:rPr>
          <w:rFonts w:ascii="仿宋" w:eastAsia="仿宋" w:hAnsi="仿宋" w:cs="仿宋_GB2312" w:hint="eastAsia"/>
          <w:color w:val="000000"/>
          <w:sz w:val="32"/>
          <w:szCs w:val="32"/>
        </w:rPr>
        <w:t>为初创组</w:t>
      </w:r>
      <w:r>
        <w:rPr>
          <w:rFonts w:ascii="仿宋" w:eastAsia="仿宋" w:hAnsi="仿宋" w:cs="仿宋_GB2312"/>
          <w:color w:val="000000"/>
          <w:sz w:val="32"/>
          <w:szCs w:val="32"/>
        </w:rPr>
        <w:t>和</w:t>
      </w:r>
      <w:r>
        <w:rPr>
          <w:rFonts w:ascii="仿宋" w:eastAsia="仿宋" w:hAnsi="仿宋" w:cs="仿宋_GB2312" w:hint="eastAsia"/>
          <w:color w:val="000000"/>
          <w:sz w:val="32"/>
          <w:szCs w:val="32"/>
        </w:rPr>
        <w:t>成长组进行比赛。</w:t>
      </w:r>
      <w:r>
        <w:rPr>
          <w:rFonts w:ascii="Times New Roman" w:eastAsia="仿宋" w:hAnsi="Times New Roman" w:cs="Times New Roman"/>
          <w:sz w:val="32"/>
          <w:szCs w:val="32"/>
        </w:rPr>
        <w:t>工商注册时间在</w:t>
      </w:r>
      <w:r>
        <w:rPr>
          <w:rFonts w:ascii="Times New Roman" w:eastAsia="仿宋" w:hAnsi="Times New Roman" w:cs="Times New Roman"/>
          <w:sz w:val="32"/>
          <w:szCs w:val="32"/>
        </w:rPr>
        <w:t>2019</w:t>
      </w:r>
      <w:r>
        <w:rPr>
          <w:rFonts w:ascii="Times New Roman" w:eastAsia="仿宋" w:hAnsi="Times New Roman" w:cs="Times New Roman"/>
          <w:sz w:val="32"/>
          <w:szCs w:val="32"/>
        </w:rPr>
        <w:t>年</w:t>
      </w:r>
      <w:r>
        <w:rPr>
          <w:rFonts w:ascii="Times New Roman" w:eastAsia="仿宋" w:hAnsi="Times New Roman" w:cs="Times New Roman"/>
          <w:sz w:val="32"/>
          <w:szCs w:val="32"/>
        </w:rPr>
        <w:t>1</w:t>
      </w:r>
      <w:r>
        <w:rPr>
          <w:rFonts w:ascii="Times New Roman" w:eastAsia="仿宋" w:hAnsi="Times New Roman" w:cs="Times New Roman"/>
          <w:sz w:val="32"/>
          <w:szCs w:val="32"/>
        </w:rPr>
        <w:t>月</w:t>
      </w:r>
      <w:r>
        <w:rPr>
          <w:rFonts w:ascii="Times New Roman" w:eastAsia="仿宋" w:hAnsi="Times New Roman" w:cs="Times New Roman"/>
          <w:sz w:val="32"/>
          <w:szCs w:val="32"/>
        </w:rPr>
        <w:t>1</w:t>
      </w:r>
      <w:r>
        <w:rPr>
          <w:rFonts w:ascii="Times New Roman" w:eastAsia="仿宋" w:hAnsi="Times New Roman" w:cs="Times New Roman"/>
          <w:sz w:val="32"/>
          <w:szCs w:val="32"/>
        </w:rPr>
        <w:t>日（含）之后的企业方可参加初创企业组比赛，工商注册时间在</w:t>
      </w:r>
      <w:r>
        <w:rPr>
          <w:rFonts w:ascii="Times New Roman" w:eastAsia="仿宋" w:hAnsi="Times New Roman" w:cs="Times New Roman"/>
          <w:sz w:val="32"/>
          <w:szCs w:val="32"/>
        </w:rPr>
        <w:t>2018</w:t>
      </w:r>
      <w:r>
        <w:rPr>
          <w:rFonts w:ascii="Times New Roman" w:eastAsia="仿宋" w:hAnsi="Times New Roman" w:cs="Times New Roman"/>
          <w:sz w:val="32"/>
          <w:szCs w:val="32"/>
        </w:rPr>
        <w:t>年</w:t>
      </w:r>
      <w:r>
        <w:rPr>
          <w:rFonts w:ascii="Times New Roman" w:eastAsia="仿宋" w:hAnsi="Times New Roman" w:cs="Times New Roman"/>
          <w:sz w:val="32"/>
          <w:szCs w:val="32"/>
        </w:rPr>
        <w:t>12</w:t>
      </w:r>
      <w:r>
        <w:rPr>
          <w:rFonts w:ascii="Times New Roman" w:eastAsia="仿宋" w:hAnsi="Times New Roman" w:cs="Times New Roman"/>
          <w:sz w:val="32"/>
          <w:szCs w:val="32"/>
        </w:rPr>
        <w:t>月</w:t>
      </w:r>
      <w:r>
        <w:rPr>
          <w:rFonts w:ascii="Times New Roman" w:eastAsia="仿宋" w:hAnsi="Times New Roman" w:cs="Times New Roman"/>
          <w:sz w:val="32"/>
          <w:szCs w:val="32"/>
        </w:rPr>
        <w:t>31</w:t>
      </w:r>
      <w:r>
        <w:rPr>
          <w:rFonts w:ascii="Times New Roman" w:eastAsia="仿宋" w:hAnsi="Times New Roman" w:cs="Times New Roman"/>
          <w:sz w:val="32"/>
          <w:szCs w:val="32"/>
        </w:rPr>
        <w:t>日（含）之前的企业只能参加成长企业组比赛。</w:t>
      </w:r>
    </w:p>
    <w:p w:rsidR="00795CD8" w:rsidRDefault="00CC0173">
      <w:pPr>
        <w:tabs>
          <w:tab w:val="left" w:pos="1995"/>
        </w:tabs>
        <w:spacing w:line="55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1.参赛企业应从事高新技术产品研发、制造和服务</w:t>
      </w:r>
      <w:r>
        <w:rPr>
          <w:rFonts w:ascii="仿宋" w:eastAsia="仿宋" w:hAnsi="仿宋" w:cs="仿宋_GB2312"/>
          <w:color w:val="000000"/>
          <w:sz w:val="32"/>
          <w:szCs w:val="32"/>
        </w:rPr>
        <w:t>，</w:t>
      </w:r>
      <w:r>
        <w:rPr>
          <w:rFonts w:ascii="仿宋" w:eastAsia="仿宋" w:hAnsi="仿宋" w:cs="仿宋_GB2312" w:hint="eastAsia"/>
          <w:color w:val="000000"/>
          <w:sz w:val="32"/>
          <w:szCs w:val="32"/>
        </w:rPr>
        <w:t>经营规范、社会信誉良好、无不良记录；</w:t>
      </w:r>
    </w:p>
    <w:p w:rsidR="00795CD8" w:rsidRDefault="00CC0173">
      <w:pPr>
        <w:tabs>
          <w:tab w:val="left" w:pos="1995"/>
        </w:tabs>
        <w:spacing w:line="55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2.企业为非上市企业，201</w:t>
      </w:r>
      <w:r>
        <w:rPr>
          <w:rFonts w:ascii="仿宋" w:eastAsia="仿宋" w:hAnsi="仿宋" w:cs="仿宋_GB2312"/>
          <w:color w:val="000000"/>
          <w:sz w:val="32"/>
          <w:szCs w:val="32"/>
        </w:rPr>
        <w:t>9</w:t>
      </w:r>
      <w:r>
        <w:rPr>
          <w:rFonts w:ascii="仿宋" w:eastAsia="仿宋" w:hAnsi="仿宋" w:cs="仿宋_GB2312" w:hint="eastAsia"/>
          <w:color w:val="000000"/>
          <w:sz w:val="32"/>
          <w:szCs w:val="32"/>
        </w:rPr>
        <w:t>年营业收入不超过6亿元人民币。</w:t>
      </w:r>
    </w:p>
    <w:p w:rsidR="00795CD8" w:rsidRDefault="00CC0173">
      <w:pPr>
        <w:tabs>
          <w:tab w:val="left" w:pos="1995"/>
        </w:tabs>
        <w:spacing w:line="55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（四）参赛企业应具有创新能力和高成长潜力，拥有知识产权且无产权纠纷。</w:t>
      </w:r>
    </w:p>
    <w:p w:rsidR="00795CD8" w:rsidRDefault="00CC0173">
      <w:pPr>
        <w:tabs>
          <w:tab w:val="left" w:pos="1995"/>
        </w:tabs>
        <w:spacing w:line="55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（五）专业赛不向参赛企业收取任何费用，参赛产生的相关费用自理。</w:t>
      </w:r>
    </w:p>
    <w:p w:rsidR="00795CD8" w:rsidRDefault="00CC0173">
      <w:pPr>
        <w:spacing w:line="550" w:lineRule="exact"/>
        <w:ind w:firstLineChars="200" w:firstLine="640"/>
        <w:rPr>
          <w:rFonts w:ascii="黑体" w:eastAsia="黑体" w:hAnsi="黑体" w:cs="Times New Roman"/>
          <w:color w:val="000000"/>
          <w:sz w:val="32"/>
          <w:szCs w:val="28"/>
        </w:rPr>
      </w:pPr>
      <w:r>
        <w:rPr>
          <w:rFonts w:ascii="黑体" w:eastAsia="黑体" w:hAnsi="黑体" w:cs="Times New Roman" w:hint="eastAsia"/>
          <w:color w:val="000000"/>
          <w:sz w:val="32"/>
          <w:szCs w:val="28"/>
        </w:rPr>
        <w:t>五、比赛安排</w:t>
      </w:r>
    </w:p>
    <w:p w:rsidR="00795CD8" w:rsidRDefault="00CC0173">
      <w:pPr>
        <w:spacing w:line="550" w:lineRule="exact"/>
        <w:ind w:firstLineChars="200" w:firstLine="640"/>
        <w:rPr>
          <w:rFonts w:ascii="黑体" w:eastAsia="黑体" w:hAnsi="黑体" w:cs="Times New Roman"/>
          <w:color w:val="000000"/>
          <w:sz w:val="32"/>
          <w:szCs w:val="28"/>
        </w:rPr>
      </w:pPr>
      <w:bookmarkStart w:id="3" w:name="_Hlk40280694"/>
      <w:r>
        <w:rPr>
          <w:rFonts w:ascii="黑体" w:eastAsia="黑体" w:hAnsi="黑体" w:cs="Times New Roman" w:hint="eastAsia"/>
          <w:color w:val="000000"/>
          <w:sz w:val="32"/>
          <w:szCs w:val="28"/>
        </w:rPr>
        <w:t>根据疫情发展实际情况，结合国家政策要求，酌情采用线上、线下结合的比赛方式</w:t>
      </w:r>
      <w:bookmarkEnd w:id="3"/>
      <w:r>
        <w:rPr>
          <w:rFonts w:ascii="黑体" w:eastAsia="黑体" w:hAnsi="黑体" w:cs="Times New Roman" w:hint="eastAsia"/>
          <w:color w:val="000000"/>
          <w:sz w:val="32"/>
          <w:szCs w:val="28"/>
        </w:rPr>
        <w:t>，由于本场专业赛赛程安排的因素，专业赛</w:t>
      </w:r>
      <w:r>
        <w:rPr>
          <w:rFonts w:ascii="黑体" w:eastAsia="黑体" w:hAnsi="黑体" w:cs="Times New Roman" w:hint="eastAsia"/>
          <w:color w:val="000000"/>
          <w:sz w:val="32"/>
          <w:szCs w:val="28"/>
        </w:rPr>
        <w:lastRenderedPageBreak/>
        <w:t>优胜企业不推荐参加全国赛</w:t>
      </w:r>
    </w:p>
    <w:p w:rsidR="00795CD8" w:rsidRDefault="00CC0173">
      <w:pPr>
        <w:spacing w:line="550" w:lineRule="exact"/>
        <w:ind w:firstLineChars="200" w:firstLine="643"/>
        <w:rPr>
          <w:rFonts w:ascii="楷体" w:eastAsia="楷体" w:hAnsi="楷体" w:cs="Times New Roman"/>
          <w:b/>
          <w:color w:val="000000"/>
          <w:sz w:val="32"/>
          <w:szCs w:val="32"/>
        </w:rPr>
      </w:pPr>
      <w:r>
        <w:rPr>
          <w:rFonts w:ascii="楷体" w:eastAsia="楷体" w:hAnsi="楷体" w:cs="Times New Roman" w:hint="eastAsia"/>
          <w:b/>
          <w:color w:val="000000"/>
          <w:sz w:val="32"/>
          <w:szCs w:val="32"/>
        </w:rPr>
        <w:t>（一）报名：截止到8月15日</w:t>
      </w:r>
    </w:p>
    <w:p w:rsidR="00795CD8" w:rsidRDefault="00CC0173">
      <w:pPr>
        <w:tabs>
          <w:tab w:val="left" w:pos="1995"/>
        </w:tabs>
        <w:spacing w:line="55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参赛企业登录中国创新创业大赛官网统一注册报名。报名项目应提交完整报名材料，并对所填信息的准确性和真实性负责，中国创新创业大赛官网是报名参赛的官方渠道。</w:t>
      </w:r>
    </w:p>
    <w:p w:rsidR="00795CD8" w:rsidRDefault="00CC0173">
      <w:pPr>
        <w:spacing w:line="550" w:lineRule="exact"/>
        <w:ind w:firstLineChars="200" w:firstLine="643"/>
        <w:rPr>
          <w:rFonts w:ascii="楷体" w:eastAsia="楷体" w:hAnsi="楷体" w:cs="Times New Roman"/>
          <w:b/>
          <w:color w:val="FF0000"/>
          <w:sz w:val="32"/>
          <w:szCs w:val="32"/>
        </w:rPr>
      </w:pPr>
      <w:r>
        <w:rPr>
          <w:rFonts w:ascii="楷体" w:eastAsia="楷体" w:hAnsi="楷体" w:cs="Times New Roman" w:hint="eastAsia"/>
          <w:b/>
          <w:color w:val="000000"/>
          <w:sz w:val="32"/>
          <w:szCs w:val="32"/>
        </w:rPr>
        <w:t>（二）初赛：</w:t>
      </w:r>
      <w:r>
        <w:rPr>
          <w:rFonts w:ascii="楷体" w:eastAsia="楷体" w:hAnsi="楷体" w:cs="Times New Roman"/>
          <w:b/>
          <w:sz w:val="32"/>
          <w:szCs w:val="32"/>
        </w:rPr>
        <w:t>8</w:t>
      </w:r>
      <w:r>
        <w:rPr>
          <w:rFonts w:ascii="楷体" w:eastAsia="楷体" w:hAnsi="楷体" w:cs="Times New Roman" w:hint="eastAsia"/>
          <w:b/>
          <w:sz w:val="32"/>
          <w:szCs w:val="32"/>
        </w:rPr>
        <w:t>月</w:t>
      </w:r>
      <w:r>
        <w:rPr>
          <w:rFonts w:ascii="楷体" w:eastAsia="楷体" w:hAnsi="楷体" w:cs="Times New Roman"/>
          <w:b/>
          <w:sz w:val="32"/>
          <w:szCs w:val="32"/>
        </w:rPr>
        <w:t>31</w:t>
      </w:r>
      <w:r>
        <w:rPr>
          <w:rFonts w:ascii="楷体" w:eastAsia="楷体" w:hAnsi="楷体" w:cs="Times New Roman" w:hint="eastAsia"/>
          <w:b/>
          <w:sz w:val="32"/>
          <w:szCs w:val="32"/>
        </w:rPr>
        <w:t>日前完成</w:t>
      </w:r>
    </w:p>
    <w:p w:rsidR="00795CD8" w:rsidRDefault="00CC0173">
      <w:pPr>
        <w:tabs>
          <w:tab w:val="left" w:pos="1995"/>
        </w:tabs>
        <w:spacing w:line="55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初赛在线进行，以参赛者提交的商业计划书及支撑材料为主要评审依据，评委由主办单位及相关企事业、投资机构的专家组成。初赛评审中，对不符合参赛方向的企业，主办单位评委有一票否决权。</w:t>
      </w:r>
    </w:p>
    <w:p w:rsidR="00795CD8" w:rsidRDefault="00CC0173">
      <w:pPr>
        <w:spacing w:line="550" w:lineRule="exact"/>
        <w:ind w:firstLineChars="200" w:firstLine="643"/>
        <w:rPr>
          <w:rFonts w:ascii="楷体" w:eastAsia="楷体" w:hAnsi="楷体" w:cs="Times New Roman"/>
          <w:b/>
          <w:color w:val="FF0000"/>
          <w:sz w:val="32"/>
          <w:szCs w:val="32"/>
        </w:rPr>
      </w:pPr>
      <w:r>
        <w:rPr>
          <w:rFonts w:ascii="楷体" w:eastAsia="楷体" w:hAnsi="楷体" w:cs="Times New Roman" w:hint="eastAsia"/>
          <w:b/>
          <w:color w:val="000000"/>
          <w:sz w:val="32"/>
          <w:szCs w:val="32"/>
        </w:rPr>
        <w:t>（三）复赛：</w:t>
      </w:r>
      <w:r>
        <w:rPr>
          <w:rFonts w:ascii="楷体" w:eastAsia="楷体" w:hAnsi="楷体" w:cs="Times New Roman" w:hint="eastAsia"/>
          <w:b/>
          <w:sz w:val="32"/>
          <w:szCs w:val="32"/>
        </w:rPr>
        <w:t>9月初</w:t>
      </w:r>
    </w:p>
    <w:p w:rsidR="00795CD8" w:rsidRDefault="00CC0173">
      <w:pPr>
        <w:tabs>
          <w:tab w:val="left" w:pos="1995"/>
        </w:tabs>
        <w:spacing w:line="55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复赛采用“8+</w:t>
      </w:r>
      <w:r>
        <w:rPr>
          <w:rFonts w:ascii="仿宋" w:eastAsia="仿宋" w:hAnsi="仿宋" w:cs="仿宋_GB2312"/>
          <w:color w:val="000000"/>
          <w:sz w:val="32"/>
          <w:szCs w:val="32"/>
        </w:rPr>
        <w:t>7</w:t>
      </w:r>
      <w:r>
        <w:rPr>
          <w:rFonts w:ascii="仿宋" w:eastAsia="仿宋" w:hAnsi="仿宋" w:cs="仿宋_GB2312" w:hint="eastAsia"/>
          <w:color w:val="000000"/>
          <w:sz w:val="32"/>
          <w:szCs w:val="32"/>
        </w:rPr>
        <w:t>模式”，以答辩的形式进行，即：参赛选手陈述8分钟，回答评委提问7分钟。</w:t>
      </w:r>
      <w:r>
        <w:rPr>
          <w:rFonts w:ascii="仿宋" w:eastAsia="仿宋" w:hAnsi="仿宋" w:cs="仿宋_GB2312" w:hint="eastAsia"/>
          <w:b/>
          <w:bCs/>
          <w:color w:val="000000"/>
          <w:sz w:val="32"/>
          <w:szCs w:val="32"/>
        </w:rPr>
        <w:t>视新冠肺炎疫情防控情况，在条件允许的情况下，</w:t>
      </w:r>
      <w:r>
        <w:rPr>
          <w:rFonts w:ascii="仿宋" w:eastAsia="仿宋" w:hAnsi="仿宋" w:cs="仿宋_GB2312" w:hint="eastAsia"/>
          <w:color w:val="000000"/>
          <w:sz w:val="32"/>
          <w:szCs w:val="32"/>
        </w:rPr>
        <w:t>复赛期间将安排华润大学创新工作坊、创业辅导课程以及投资方见面会等环节，助力企业创新合作，复赛将评选出2</w:t>
      </w:r>
      <w:r>
        <w:rPr>
          <w:rFonts w:ascii="仿宋" w:eastAsia="仿宋" w:hAnsi="仿宋" w:cs="仿宋_GB2312"/>
          <w:color w:val="000000"/>
          <w:sz w:val="32"/>
          <w:szCs w:val="32"/>
        </w:rPr>
        <w:t>0</w:t>
      </w:r>
      <w:r>
        <w:rPr>
          <w:rFonts w:ascii="仿宋" w:eastAsia="仿宋" w:hAnsi="仿宋" w:cs="仿宋_GB2312" w:hint="eastAsia"/>
          <w:color w:val="000000"/>
          <w:sz w:val="32"/>
          <w:szCs w:val="32"/>
        </w:rPr>
        <w:t>家单位进入决赛。</w:t>
      </w:r>
    </w:p>
    <w:p w:rsidR="00795CD8" w:rsidRDefault="00CC0173">
      <w:pPr>
        <w:tabs>
          <w:tab w:val="left" w:pos="1995"/>
        </w:tabs>
        <w:spacing w:line="550" w:lineRule="exact"/>
        <w:ind w:firstLineChars="200" w:firstLine="643"/>
        <w:rPr>
          <w:rFonts w:ascii="楷体" w:eastAsia="楷体" w:hAnsi="楷体" w:cs="仿宋_GB2312"/>
          <w:b/>
          <w:bCs/>
          <w:color w:val="000000"/>
          <w:sz w:val="32"/>
          <w:szCs w:val="32"/>
        </w:rPr>
      </w:pPr>
      <w:r>
        <w:rPr>
          <w:rFonts w:ascii="楷体" w:eastAsia="楷体" w:hAnsi="楷体" w:cs="仿宋_GB2312" w:hint="eastAsia"/>
          <w:b/>
          <w:bCs/>
          <w:color w:val="000000"/>
          <w:sz w:val="32"/>
          <w:szCs w:val="32"/>
        </w:rPr>
        <w:t>（四）决赛：</w:t>
      </w:r>
      <w:r>
        <w:rPr>
          <w:rFonts w:ascii="楷体" w:eastAsia="楷体" w:hAnsi="楷体" w:cs="仿宋_GB2312"/>
          <w:b/>
          <w:bCs/>
          <w:color w:val="000000"/>
          <w:sz w:val="32"/>
          <w:szCs w:val="32"/>
        </w:rPr>
        <w:t>11</w:t>
      </w:r>
      <w:r>
        <w:rPr>
          <w:rFonts w:ascii="楷体" w:eastAsia="楷体" w:hAnsi="楷体" w:cs="仿宋_GB2312" w:hint="eastAsia"/>
          <w:b/>
          <w:bCs/>
          <w:color w:val="000000"/>
          <w:sz w:val="32"/>
          <w:szCs w:val="32"/>
        </w:rPr>
        <w:t>月初（具体时间另行通知）</w:t>
      </w:r>
    </w:p>
    <w:p w:rsidR="00795CD8" w:rsidRDefault="00CC0173">
      <w:pPr>
        <w:tabs>
          <w:tab w:val="left" w:pos="1995"/>
        </w:tabs>
        <w:spacing w:line="55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决赛采用“8+7模式”，以答辩的形式进行，当场公布成绩</w:t>
      </w:r>
      <w:r>
        <w:rPr>
          <w:rFonts w:ascii="仿宋" w:eastAsia="仿宋" w:hAnsi="仿宋" w:cs="仿宋_GB2312"/>
          <w:color w:val="000000"/>
          <w:sz w:val="32"/>
          <w:szCs w:val="32"/>
        </w:rPr>
        <w:t>。</w:t>
      </w:r>
      <w:r>
        <w:rPr>
          <w:rFonts w:ascii="仿宋" w:eastAsia="仿宋" w:hAnsi="仿宋" w:cs="仿宋_GB2312" w:hint="eastAsia"/>
          <w:color w:val="000000"/>
          <w:sz w:val="32"/>
          <w:szCs w:val="32"/>
        </w:rPr>
        <w:t>评委由相关</w:t>
      </w:r>
      <w:r>
        <w:rPr>
          <w:rFonts w:ascii="仿宋" w:eastAsia="仿宋" w:hAnsi="仿宋" w:cs="仿宋_GB2312"/>
          <w:color w:val="000000"/>
          <w:sz w:val="32"/>
          <w:szCs w:val="32"/>
        </w:rPr>
        <w:t>领域的行业专家</w:t>
      </w:r>
      <w:r>
        <w:rPr>
          <w:rFonts w:ascii="仿宋" w:eastAsia="仿宋" w:hAnsi="仿宋" w:cs="仿宋_GB2312" w:hint="eastAsia"/>
          <w:color w:val="000000"/>
          <w:sz w:val="32"/>
          <w:szCs w:val="32"/>
        </w:rPr>
        <w:t>，华润技术</w:t>
      </w:r>
      <w:r>
        <w:rPr>
          <w:rFonts w:ascii="仿宋" w:eastAsia="仿宋" w:hAnsi="仿宋" w:cs="仿宋_GB2312"/>
          <w:color w:val="000000"/>
          <w:sz w:val="32"/>
          <w:szCs w:val="32"/>
        </w:rPr>
        <w:t>、</w:t>
      </w:r>
      <w:r>
        <w:rPr>
          <w:rFonts w:ascii="仿宋" w:eastAsia="仿宋" w:hAnsi="仿宋" w:cs="仿宋_GB2312" w:hint="eastAsia"/>
          <w:color w:val="000000"/>
          <w:sz w:val="32"/>
          <w:szCs w:val="32"/>
        </w:rPr>
        <w:t>产业、投资专家及受邀的相关企事业单位、投资机构的专家担任。评审内容主要包括：技术及产品、商业模式及实施方案、行业及市场、团队、财务分析等方面，并特别注重参赛企业与雄安</w:t>
      </w:r>
      <w:r>
        <w:rPr>
          <w:rFonts w:ascii="仿宋" w:eastAsia="仿宋" w:hAnsi="仿宋" w:cs="仿宋_GB2312"/>
          <w:color w:val="000000"/>
          <w:sz w:val="32"/>
          <w:szCs w:val="32"/>
        </w:rPr>
        <w:t>新区</w:t>
      </w:r>
      <w:r>
        <w:rPr>
          <w:rFonts w:ascii="仿宋" w:eastAsia="仿宋" w:hAnsi="仿宋" w:cs="仿宋_GB2312" w:hint="eastAsia"/>
          <w:color w:val="000000"/>
          <w:sz w:val="32"/>
          <w:szCs w:val="32"/>
        </w:rPr>
        <w:t>发展</w:t>
      </w:r>
      <w:r>
        <w:rPr>
          <w:rFonts w:ascii="仿宋" w:eastAsia="仿宋" w:hAnsi="仿宋" w:cs="仿宋_GB2312"/>
          <w:color w:val="000000"/>
          <w:sz w:val="32"/>
          <w:szCs w:val="32"/>
        </w:rPr>
        <w:t>需求、</w:t>
      </w:r>
      <w:r>
        <w:rPr>
          <w:rFonts w:ascii="仿宋" w:eastAsia="仿宋" w:hAnsi="仿宋" w:cs="仿宋_GB2312" w:hint="eastAsia"/>
          <w:color w:val="000000"/>
          <w:sz w:val="32"/>
          <w:szCs w:val="32"/>
        </w:rPr>
        <w:t>华润集团转型创新需求的协同性。</w:t>
      </w:r>
    </w:p>
    <w:p w:rsidR="00795CD8" w:rsidRDefault="00CC0173">
      <w:pPr>
        <w:topLinePunct/>
        <w:adjustRightInd w:val="0"/>
        <w:snapToGrid w:val="0"/>
        <w:spacing w:line="550" w:lineRule="exact"/>
        <w:ind w:firstLine="641"/>
        <w:rPr>
          <w:rFonts w:ascii="Times New Roman" w:eastAsia="黑体" w:hAnsi="黑体" w:cs="Times New Roman"/>
          <w:snapToGrid w:val="0"/>
          <w:color w:val="000000"/>
          <w:sz w:val="32"/>
          <w:szCs w:val="36"/>
        </w:rPr>
      </w:pPr>
      <w:r>
        <w:rPr>
          <w:rFonts w:ascii="Times New Roman" w:eastAsia="黑体" w:hAnsi="黑体" w:cs="Times New Roman" w:hint="eastAsia"/>
          <w:snapToGrid w:val="0"/>
          <w:color w:val="000000"/>
          <w:sz w:val="32"/>
          <w:szCs w:val="36"/>
        </w:rPr>
        <w:lastRenderedPageBreak/>
        <w:t>六</w:t>
      </w:r>
      <w:r>
        <w:rPr>
          <w:rFonts w:ascii="Times New Roman" w:eastAsia="黑体" w:hAnsi="黑体" w:cs="Times New Roman"/>
          <w:snapToGrid w:val="0"/>
          <w:color w:val="000000"/>
          <w:sz w:val="32"/>
          <w:szCs w:val="36"/>
        </w:rPr>
        <w:t>、</w:t>
      </w:r>
      <w:r>
        <w:rPr>
          <w:rFonts w:ascii="Times New Roman" w:eastAsia="黑体" w:hAnsi="黑体" w:cs="Times New Roman" w:hint="eastAsia"/>
          <w:snapToGrid w:val="0"/>
          <w:color w:val="000000"/>
          <w:sz w:val="32"/>
          <w:szCs w:val="36"/>
        </w:rPr>
        <w:t>奖项及奖金设置</w:t>
      </w:r>
    </w:p>
    <w:p w:rsidR="00795CD8" w:rsidRDefault="00CC0173">
      <w:pPr>
        <w:spacing w:line="550" w:lineRule="exact"/>
        <w:ind w:firstLineChars="200" w:firstLine="643"/>
        <w:rPr>
          <w:rFonts w:ascii="楷体" w:eastAsia="楷体" w:hAnsi="楷体" w:cs="Times New Roman"/>
          <w:b/>
          <w:color w:val="000000"/>
          <w:sz w:val="32"/>
          <w:szCs w:val="32"/>
        </w:rPr>
      </w:pPr>
      <w:r>
        <w:rPr>
          <w:rFonts w:ascii="楷体" w:eastAsia="楷体" w:hAnsi="楷体" w:cs="Times New Roman" w:hint="eastAsia"/>
          <w:b/>
          <w:color w:val="000000"/>
          <w:sz w:val="32"/>
          <w:szCs w:val="32"/>
        </w:rPr>
        <w:t>（一）奖项设置</w:t>
      </w:r>
    </w:p>
    <w:p w:rsidR="00795CD8" w:rsidRDefault="00CC0173">
      <w:pPr>
        <w:tabs>
          <w:tab w:val="left" w:pos="1995"/>
        </w:tabs>
        <w:spacing w:line="55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大赛将评选出一、二、三等奖及优秀单位，并颁发荣誉证书。</w:t>
      </w:r>
    </w:p>
    <w:p w:rsidR="00795CD8" w:rsidRDefault="00CC0173">
      <w:pPr>
        <w:tabs>
          <w:tab w:val="left" w:pos="1995"/>
        </w:tabs>
        <w:spacing w:line="550" w:lineRule="exact"/>
        <w:ind w:firstLineChars="200" w:firstLine="643"/>
        <w:rPr>
          <w:rFonts w:ascii="仿宋" w:eastAsia="仿宋" w:hAnsi="仿宋" w:cs="仿宋_GB2312"/>
          <w:color w:val="000000"/>
          <w:sz w:val="32"/>
          <w:szCs w:val="32"/>
        </w:rPr>
      </w:pPr>
      <w:r>
        <w:rPr>
          <w:rFonts w:ascii="楷体" w:eastAsia="楷体" w:hAnsi="楷体" w:cs="Times New Roman" w:hint="eastAsia"/>
          <w:b/>
          <w:color w:val="000000"/>
          <w:sz w:val="32"/>
          <w:szCs w:val="32"/>
        </w:rPr>
        <w:t>（二）奖金设置</w:t>
      </w:r>
    </w:p>
    <w:p w:rsidR="00795CD8" w:rsidRDefault="00CC0173">
      <w:pPr>
        <w:tabs>
          <w:tab w:val="left" w:pos="1995"/>
        </w:tabs>
        <w:spacing w:line="55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大赛将设置奖金1</w:t>
      </w:r>
      <w:r>
        <w:rPr>
          <w:rFonts w:ascii="仿宋" w:eastAsia="仿宋" w:hAnsi="仿宋" w:cs="仿宋_GB2312"/>
          <w:color w:val="000000"/>
          <w:sz w:val="32"/>
          <w:szCs w:val="32"/>
        </w:rPr>
        <w:t>4</w:t>
      </w:r>
      <w:r>
        <w:rPr>
          <w:rFonts w:ascii="仿宋" w:eastAsia="仿宋" w:hAnsi="仿宋" w:cs="仿宋_GB2312" w:hint="eastAsia"/>
          <w:color w:val="000000"/>
          <w:sz w:val="32"/>
          <w:szCs w:val="32"/>
        </w:rPr>
        <w:t>万元。其中，一等奖一名，奖金5万元；二等奖两名，奖金3万元；三等奖三名，奖金1万元。</w:t>
      </w:r>
    </w:p>
    <w:p w:rsidR="00795CD8" w:rsidRDefault="00CC0173">
      <w:pPr>
        <w:tabs>
          <w:tab w:val="left" w:pos="1995"/>
        </w:tabs>
        <w:spacing w:line="55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奖金使用方式包括：华润集团雄安石家庄公司写字楼租赁、华润大学培训、华润大学木棉花酒店举办活动、创新项目研发。</w:t>
      </w:r>
    </w:p>
    <w:p w:rsidR="00795CD8" w:rsidRDefault="00CC0173">
      <w:pPr>
        <w:spacing w:line="550" w:lineRule="exact"/>
        <w:ind w:firstLineChars="200" w:firstLine="640"/>
        <w:rPr>
          <w:rFonts w:ascii="黑体" w:eastAsia="黑体" w:hAnsi="黑体" w:cs="Times New Roman"/>
          <w:color w:val="000000"/>
          <w:kern w:val="0"/>
          <w:sz w:val="32"/>
          <w:szCs w:val="28"/>
        </w:rPr>
      </w:pPr>
      <w:r>
        <w:rPr>
          <w:rFonts w:ascii="黑体" w:eastAsia="黑体" w:hAnsi="黑体" w:cs="Times New Roman" w:hint="eastAsia"/>
          <w:color w:val="000000"/>
          <w:kern w:val="0"/>
          <w:sz w:val="32"/>
          <w:szCs w:val="28"/>
        </w:rPr>
        <w:t>七、融通合作</w:t>
      </w:r>
      <w:r>
        <w:rPr>
          <w:rFonts w:ascii="黑体" w:eastAsia="黑体" w:hAnsi="黑体" w:cs="Times New Roman"/>
          <w:color w:val="000000"/>
          <w:kern w:val="0"/>
          <w:sz w:val="32"/>
          <w:szCs w:val="28"/>
        </w:rPr>
        <w:t>内容</w:t>
      </w:r>
    </w:p>
    <w:p w:rsidR="00795CD8" w:rsidRDefault="00CC0173">
      <w:pPr>
        <w:tabs>
          <w:tab w:val="left" w:pos="1995"/>
        </w:tabs>
        <w:spacing w:line="550" w:lineRule="exact"/>
        <w:ind w:firstLineChars="200" w:firstLine="640"/>
        <w:rPr>
          <w:rFonts w:ascii="仿宋" w:eastAsia="仿宋" w:hAnsi="仿宋" w:cs="仿宋_GB2312"/>
          <w:color w:val="000000"/>
          <w:sz w:val="32"/>
          <w:szCs w:val="32"/>
        </w:rPr>
      </w:pPr>
      <w:r>
        <w:rPr>
          <w:rFonts w:ascii="仿宋" w:eastAsia="仿宋" w:hAnsi="仿宋" w:cs="仿宋_GB2312"/>
          <w:color w:val="000000"/>
          <w:sz w:val="32"/>
          <w:szCs w:val="32"/>
        </w:rPr>
        <w:t>专业</w:t>
      </w:r>
      <w:r>
        <w:rPr>
          <w:rFonts w:ascii="仿宋" w:eastAsia="仿宋" w:hAnsi="仿宋" w:cs="仿宋_GB2312" w:hint="eastAsia"/>
          <w:color w:val="000000"/>
          <w:sz w:val="32"/>
          <w:szCs w:val="32"/>
        </w:rPr>
        <w:t>赛通过公开竞争评选及产业对接的验证，发现参赛企业价值，主办单位依托自身及</w:t>
      </w:r>
      <w:r>
        <w:rPr>
          <w:rFonts w:ascii="仿宋" w:eastAsia="仿宋" w:hAnsi="仿宋" w:cs="仿宋_GB2312"/>
          <w:color w:val="000000"/>
          <w:sz w:val="32"/>
          <w:szCs w:val="32"/>
        </w:rPr>
        <w:t>合作伙伴</w:t>
      </w:r>
      <w:r>
        <w:rPr>
          <w:rFonts w:ascii="仿宋" w:eastAsia="仿宋" w:hAnsi="仿宋" w:cs="仿宋_GB2312" w:hint="eastAsia"/>
          <w:color w:val="000000"/>
          <w:sz w:val="32"/>
          <w:szCs w:val="32"/>
        </w:rPr>
        <w:t>在资本、平台、市场等方面的创新创业资源，按照市场机制要求，与参赛企业在项目应用、产业对接、科技联通</w:t>
      </w:r>
      <w:r>
        <w:rPr>
          <w:rFonts w:ascii="仿宋" w:eastAsia="仿宋" w:hAnsi="仿宋" w:cs="仿宋_GB2312"/>
          <w:color w:val="000000"/>
          <w:sz w:val="32"/>
          <w:szCs w:val="32"/>
        </w:rPr>
        <w:t>、</w:t>
      </w:r>
      <w:r>
        <w:rPr>
          <w:rFonts w:ascii="仿宋" w:eastAsia="仿宋" w:hAnsi="仿宋" w:cs="仿宋_GB2312" w:hint="eastAsia"/>
          <w:color w:val="000000"/>
          <w:sz w:val="32"/>
          <w:szCs w:val="32"/>
        </w:rPr>
        <w:t>股权投资等方面开展融通合作。</w:t>
      </w:r>
    </w:p>
    <w:p w:rsidR="00795CD8" w:rsidRDefault="00CC0173">
      <w:pPr>
        <w:spacing w:line="550" w:lineRule="exact"/>
        <w:ind w:firstLineChars="200" w:firstLine="643"/>
        <w:rPr>
          <w:rFonts w:ascii="楷体" w:eastAsia="楷体" w:hAnsi="楷体" w:cs="Times New Roman"/>
          <w:b/>
          <w:color w:val="000000"/>
          <w:sz w:val="32"/>
          <w:szCs w:val="32"/>
        </w:rPr>
      </w:pPr>
      <w:bookmarkStart w:id="4" w:name="_Hlk42155416"/>
      <w:r>
        <w:rPr>
          <w:rFonts w:ascii="楷体" w:eastAsia="楷体" w:hAnsi="楷体" w:cs="Times New Roman" w:hint="eastAsia"/>
          <w:b/>
          <w:color w:val="000000"/>
          <w:sz w:val="32"/>
          <w:szCs w:val="32"/>
        </w:rPr>
        <w:t>（一）项目应用</w:t>
      </w:r>
    </w:p>
    <w:bookmarkEnd w:id="4"/>
    <w:p w:rsidR="00795CD8" w:rsidRDefault="00CC0173">
      <w:pPr>
        <w:tabs>
          <w:tab w:val="left" w:pos="1995"/>
        </w:tabs>
        <w:spacing w:line="55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参赛</w:t>
      </w:r>
      <w:r>
        <w:rPr>
          <w:rFonts w:ascii="仿宋" w:eastAsia="仿宋" w:hAnsi="仿宋" w:cs="仿宋_GB2312"/>
          <w:color w:val="000000"/>
          <w:sz w:val="32"/>
          <w:szCs w:val="32"/>
        </w:rPr>
        <w:t>项目</w:t>
      </w:r>
      <w:r>
        <w:rPr>
          <w:rFonts w:ascii="仿宋" w:eastAsia="仿宋" w:hAnsi="仿宋" w:cs="仿宋_GB2312" w:hint="eastAsia"/>
          <w:color w:val="000000"/>
          <w:sz w:val="32"/>
          <w:szCs w:val="32"/>
        </w:rPr>
        <w:t>有机会</w:t>
      </w:r>
      <w:r>
        <w:rPr>
          <w:rFonts w:ascii="仿宋" w:eastAsia="仿宋" w:hAnsi="仿宋" w:cs="仿宋_GB2312"/>
          <w:color w:val="000000"/>
          <w:sz w:val="32"/>
          <w:szCs w:val="32"/>
        </w:rPr>
        <w:t>进入</w:t>
      </w:r>
      <w:r>
        <w:rPr>
          <w:rFonts w:ascii="仿宋" w:eastAsia="仿宋" w:hAnsi="仿宋" w:cs="仿宋_GB2312" w:hint="eastAsia"/>
          <w:color w:val="000000"/>
          <w:sz w:val="32"/>
          <w:szCs w:val="32"/>
        </w:rPr>
        <w:t>华润集团设立的采购目录；率先与雄安绿色建筑展示中心项目、石家庄西大街项目等华润</w:t>
      </w:r>
      <w:r>
        <w:rPr>
          <w:rFonts w:ascii="仿宋" w:eastAsia="仿宋" w:hAnsi="仿宋" w:cs="仿宋_GB2312"/>
          <w:color w:val="000000"/>
          <w:sz w:val="32"/>
          <w:szCs w:val="32"/>
        </w:rPr>
        <w:t>集团</w:t>
      </w:r>
      <w:r>
        <w:rPr>
          <w:rFonts w:ascii="仿宋" w:eastAsia="仿宋" w:hAnsi="仿宋" w:cs="仿宋_GB2312" w:hint="eastAsia"/>
          <w:color w:val="000000"/>
          <w:sz w:val="32"/>
          <w:szCs w:val="32"/>
        </w:rPr>
        <w:t>参与京津冀协同发展建设</w:t>
      </w:r>
      <w:r>
        <w:rPr>
          <w:rFonts w:ascii="仿宋" w:eastAsia="仿宋" w:hAnsi="仿宋" w:cs="仿宋_GB2312"/>
          <w:color w:val="000000"/>
          <w:sz w:val="32"/>
          <w:szCs w:val="32"/>
        </w:rPr>
        <w:t>重点</w:t>
      </w:r>
      <w:r>
        <w:rPr>
          <w:rFonts w:ascii="仿宋" w:eastAsia="仿宋" w:hAnsi="仿宋" w:cs="仿宋_GB2312" w:hint="eastAsia"/>
          <w:color w:val="000000"/>
          <w:sz w:val="32"/>
          <w:szCs w:val="32"/>
        </w:rPr>
        <w:t>项目</w:t>
      </w:r>
      <w:r>
        <w:rPr>
          <w:rFonts w:ascii="仿宋" w:eastAsia="仿宋" w:hAnsi="仿宋" w:cs="仿宋_GB2312"/>
          <w:color w:val="000000"/>
          <w:sz w:val="32"/>
          <w:szCs w:val="32"/>
        </w:rPr>
        <w:t>开展对接</w:t>
      </w:r>
      <w:r>
        <w:rPr>
          <w:rFonts w:ascii="仿宋" w:eastAsia="仿宋" w:hAnsi="仿宋" w:cs="仿宋_GB2312" w:hint="eastAsia"/>
          <w:color w:val="000000"/>
          <w:sz w:val="32"/>
          <w:szCs w:val="32"/>
        </w:rPr>
        <w:t>。</w:t>
      </w:r>
    </w:p>
    <w:p w:rsidR="00795CD8" w:rsidRDefault="00CC0173">
      <w:pPr>
        <w:tabs>
          <w:tab w:val="left" w:pos="1995"/>
        </w:tabs>
        <w:spacing w:line="55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华润集团具有大消费</w:t>
      </w:r>
      <w:r>
        <w:rPr>
          <w:rFonts w:ascii="仿宋" w:eastAsia="仿宋" w:hAnsi="仿宋" w:cs="仿宋_GB2312"/>
          <w:color w:val="000000"/>
          <w:sz w:val="32"/>
          <w:szCs w:val="32"/>
        </w:rPr>
        <w:t>、大健康、城市建设与运营、</w:t>
      </w:r>
      <w:r>
        <w:rPr>
          <w:rFonts w:ascii="仿宋" w:eastAsia="仿宋" w:hAnsi="仿宋" w:cs="仿宋_GB2312" w:hint="eastAsia"/>
          <w:color w:val="000000"/>
          <w:sz w:val="32"/>
          <w:szCs w:val="32"/>
        </w:rPr>
        <w:t>能源</w:t>
      </w:r>
      <w:r>
        <w:rPr>
          <w:rFonts w:ascii="仿宋" w:eastAsia="仿宋" w:hAnsi="仿宋" w:cs="仿宋_GB2312"/>
          <w:color w:val="000000"/>
          <w:sz w:val="32"/>
          <w:szCs w:val="32"/>
        </w:rPr>
        <w:t>服务、科技与金融</w:t>
      </w:r>
      <w:r>
        <w:rPr>
          <w:rFonts w:ascii="仿宋" w:eastAsia="仿宋" w:hAnsi="仿宋" w:cs="仿宋_GB2312" w:hint="eastAsia"/>
          <w:color w:val="000000"/>
          <w:sz w:val="32"/>
          <w:szCs w:val="32"/>
        </w:rPr>
        <w:t>五大</w:t>
      </w:r>
      <w:r>
        <w:rPr>
          <w:rFonts w:ascii="仿宋" w:eastAsia="仿宋" w:hAnsi="仿宋" w:cs="仿宋_GB2312"/>
          <w:color w:val="000000"/>
          <w:sz w:val="32"/>
          <w:szCs w:val="32"/>
        </w:rPr>
        <w:t>业务领域，</w:t>
      </w:r>
      <w:r>
        <w:rPr>
          <w:rFonts w:ascii="仿宋" w:eastAsia="仿宋" w:hAnsi="仿宋" w:cs="仿宋_GB2312" w:hint="eastAsia"/>
          <w:color w:val="000000"/>
          <w:sz w:val="32"/>
          <w:szCs w:val="32"/>
        </w:rPr>
        <w:t>数十个利润</w:t>
      </w:r>
      <w:r>
        <w:rPr>
          <w:rFonts w:ascii="仿宋" w:eastAsia="仿宋" w:hAnsi="仿宋" w:cs="仿宋_GB2312"/>
          <w:color w:val="000000"/>
          <w:sz w:val="32"/>
          <w:szCs w:val="32"/>
        </w:rPr>
        <w:t>单元</w:t>
      </w:r>
      <w:r>
        <w:rPr>
          <w:rFonts w:ascii="仿宋" w:eastAsia="仿宋" w:hAnsi="仿宋" w:cs="仿宋_GB2312" w:hint="eastAsia"/>
          <w:color w:val="000000"/>
          <w:sz w:val="32"/>
          <w:szCs w:val="32"/>
        </w:rPr>
        <w:t>，</w:t>
      </w:r>
      <w:r>
        <w:rPr>
          <w:rFonts w:ascii="仿宋" w:eastAsia="仿宋" w:hAnsi="仿宋" w:cs="仿宋_GB2312"/>
          <w:color w:val="000000"/>
          <w:sz w:val="32"/>
          <w:szCs w:val="32"/>
        </w:rPr>
        <w:t>业务遍及民生各个领域，其中华润置地、</w:t>
      </w:r>
      <w:r>
        <w:rPr>
          <w:rFonts w:ascii="仿宋" w:eastAsia="仿宋" w:hAnsi="仿宋" w:cs="仿宋_GB2312" w:hint="eastAsia"/>
          <w:color w:val="000000"/>
          <w:sz w:val="32"/>
          <w:szCs w:val="32"/>
        </w:rPr>
        <w:t>华润</w:t>
      </w:r>
      <w:r>
        <w:rPr>
          <w:rFonts w:ascii="仿宋" w:eastAsia="仿宋" w:hAnsi="仿宋" w:cs="仿宋_GB2312"/>
          <w:color w:val="000000"/>
          <w:sz w:val="32"/>
          <w:szCs w:val="32"/>
        </w:rPr>
        <w:t>物业、</w:t>
      </w:r>
      <w:r>
        <w:rPr>
          <w:rFonts w:ascii="仿宋" w:eastAsia="仿宋" w:hAnsi="仿宋" w:cs="仿宋_GB2312" w:hint="eastAsia"/>
          <w:color w:val="000000"/>
          <w:sz w:val="32"/>
          <w:szCs w:val="32"/>
        </w:rPr>
        <w:t>华润电力等更是</w:t>
      </w:r>
      <w:r>
        <w:rPr>
          <w:rFonts w:ascii="仿宋" w:eastAsia="仿宋" w:hAnsi="仿宋" w:cs="仿宋_GB2312"/>
          <w:color w:val="000000"/>
          <w:sz w:val="32"/>
          <w:szCs w:val="32"/>
        </w:rPr>
        <w:t>与绿色智能城市专业紧密相关</w:t>
      </w:r>
      <w:r>
        <w:rPr>
          <w:rFonts w:ascii="仿宋" w:eastAsia="仿宋" w:hAnsi="仿宋" w:cs="仿宋_GB2312" w:hint="eastAsia"/>
          <w:color w:val="000000"/>
          <w:sz w:val="32"/>
          <w:szCs w:val="32"/>
        </w:rPr>
        <w:t>，可为符合条件的参赛项目</w:t>
      </w:r>
      <w:r>
        <w:rPr>
          <w:rFonts w:ascii="仿宋" w:eastAsia="仿宋" w:hAnsi="仿宋" w:cs="仿宋_GB2312"/>
          <w:color w:val="000000"/>
          <w:sz w:val="32"/>
          <w:szCs w:val="32"/>
        </w:rPr>
        <w:t>提供丰富的产业应用</w:t>
      </w:r>
      <w:r>
        <w:rPr>
          <w:rFonts w:ascii="仿宋" w:eastAsia="仿宋" w:hAnsi="仿宋" w:cs="仿宋_GB2312" w:hint="eastAsia"/>
          <w:color w:val="000000"/>
          <w:sz w:val="32"/>
          <w:szCs w:val="32"/>
        </w:rPr>
        <w:t>场景</w:t>
      </w:r>
      <w:r>
        <w:rPr>
          <w:rFonts w:ascii="仿宋" w:eastAsia="仿宋" w:hAnsi="仿宋" w:cs="仿宋_GB2312"/>
          <w:color w:val="000000"/>
          <w:sz w:val="32"/>
          <w:szCs w:val="32"/>
        </w:rPr>
        <w:t>。</w:t>
      </w:r>
    </w:p>
    <w:p w:rsidR="00795CD8" w:rsidRDefault="00CC0173">
      <w:pPr>
        <w:spacing w:line="550" w:lineRule="exact"/>
        <w:ind w:firstLineChars="200" w:firstLine="643"/>
        <w:rPr>
          <w:rFonts w:ascii="楷体" w:eastAsia="楷体" w:hAnsi="楷体" w:cs="Times New Roman"/>
          <w:b/>
          <w:color w:val="000000"/>
          <w:sz w:val="32"/>
          <w:szCs w:val="32"/>
        </w:rPr>
      </w:pPr>
      <w:r>
        <w:rPr>
          <w:rFonts w:ascii="楷体" w:eastAsia="楷体" w:hAnsi="楷体" w:cs="Times New Roman" w:hint="eastAsia"/>
          <w:b/>
          <w:color w:val="000000"/>
          <w:sz w:val="32"/>
          <w:szCs w:val="32"/>
        </w:rPr>
        <w:t>（二）科技联通</w:t>
      </w:r>
    </w:p>
    <w:p w:rsidR="00795CD8" w:rsidRDefault="00CC0173">
      <w:pPr>
        <w:tabs>
          <w:tab w:val="left" w:pos="1995"/>
        </w:tabs>
        <w:spacing w:line="55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lastRenderedPageBreak/>
        <w:t>华润</w:t>
      </w:r>
      <w:r>
        <w:rPr>
          <w:rFonts w:ascii="仿宋" w:eastAsia="仿宋" w:hAnsi="仿宋" w:cs="仿宋_GB2312"/>
          <w:color w:val="000000"/>
          <w:sz w:val="32"/>
          <w:szCs w:val="32"/>
        </w:rPr>
        <w:t>科学技术研究院</w:t>
      </w:r>
      <w:r>
        <w:rPr>
          <w:rFonts w:ascii="仿宋" w:eastAsia="仿宋" w:hAnsi="仿宋" w:cs="仿宋_GB2312" w:hint="eastAsia"/>
          <w:color w:val="000000"/>
          <w:sz w:val="32"/>
          <w:szCs w:val="32"/>
        </w:rPr>
        <w:t>是</w:t>
      </w:r>
      <w:r>
        <w:rPr>
          <w:rFonts w:ascii="仿宋" w:eastAsia="仿宋" w:hAnsi="仿宋" w:cs="仿宋_GB2312"/>
          <w:color w:val="000000"/>
          <w:sz w:val="32"/>
          <w:szCs w:val="32"/>
        </w:rPr>
        <w:t>全球前沿</w:t>
      </w:r>
      <w:r>
        <w:rPr>
          <w:rFonts w:ascii="仿宋" w:eastAsia="仿宋" w:hAnsi="仿宋" w:cs="仿宋_GB2312" w:hint="eastAsia"/>
          <w:color w:val="000000"/>
          <w:sz w:val="32"/>
          <w:szCs w:val="32"/>
        </w:rPr>
        <w:t>成果</w:t>
      </w:r>
      <w:r>
        <w:rPr>
          <w:rFonts w:ascii="仿宋" w:eastAsia="仿宋" w:hAnsi="仿宋" w:cs="仿宋_GB2312"/>
          <w:color w:val="000000"/>
          <w:sz w:val="32"/>
          <w:szCs w:val="32"/>
        </w:rPr>
        <w:t>科技创新与华润旗下</w:t>
      </w:r>
      <w:r>
        <w:rPr>
          <w:rFonts w:ascii="仿宋" w:eastAsia="仿宋" w:hAnsi="仿宋" w:cs="仿宋_GB2312" w:hint="eastAsia"/>
          <w:color w:val="000000"/>
          <w:sz w:val="32"/>
          <w:szCs w:val="32"/>
        </w:rPr>
        <w:t>产业</w:t>
      </w:r>
      <w:r>
        <w:rPr>
          <w:rFonts w:ascii="仿宋" w:eastAsia="仿宋" w:hAnsi="仿宋" w:cs="仿宋_GB2312"/>
          <w:color w:val="000000"/>
          <w:sz w:val="32"/>
          <w:szCs w:val="32"/>
        </w:rPr>
        <w:t>之间的联络通道</w:t>
      </w:r>
      <w:r>
        <w:rPr>
          <w:rFonts w:ascii="仿宋" w:eastAsia="仿宋" w:hAnsi="仿宋" w:cs="仿宋_GB2312" w:hint="eastAsia"/>
          <w:color w:val="000000"/>
          <w:sz w:val="32"/>
          <w:szCs w:val="32"/>
        </w:rPr>
        <w:t>，将组织参赛单位</w:t>
      </w:r>
      <w:r>
        <w:rPr>
          <w:rFonts w:ascii="仿宋" w:eastAsia="仿宋" w:hAnsi="仿宋" w:cs="仿宋_GB2312"/>
          <w:color w:val="000000"/>
          <w:sz w:val="32"/>
          <w:szCs w:val="32"/>
        </w:rPr>
        <w:t>与华润产业对接交流会，</w:t>
      </w:r>
      <w:r>
        <w:rPr>
          <w:rFonts w:ascii="仿宋" w:eastAsia="仿宋" w:hAnsi="仿宋" w:cs="仿宋_GB2312" w:hint="eastAsia"/>
          <w:color w:val="000000"/>
          <w:sz w:val="32"/>
          <w:szCs w:val="32"/>
        </w:rPr>
        <w:t>搭建两者融通协作的渠道，共同</w:t>
      </w:r>
      <w:r>
        <w:rPr>
          <w:rFonts w:ascii="仿宋" w:eastAsia="仿宋" w:hAnsi="仿宋" w:cs="仿宋_GB2312"/>
          <w:color w:val="000000"/>
          <w:sz w:val="32"/>
          <w:szCs w:val="32"/>
        </w:rPr>
        <w:t>进行</w:t>
      </w:r>
      <w:r>
        <w:rPr>
          <w:rFonts w:ascii="仿宋" w:eastAsia="仿宋" w:hAnsi="仿宋" w:cs="仿宋_GB2312" w:hint="eastAsia"/>
          <w:color w:val="000000"/>
          <w:sz w:val="32"/>
          <w:szCs w:val="32"/>
        </w:rPr>
        <w:t>科技孵化。华润科学技术研究院雄安创新中心可提供产业对接实验室等定制化创新服务。</w:t>
      </w:r>
    </w:p>
    <w:p w:rsidR="00795CD8" w:rsidRDefault="00CC0173">
      <w:pPr>
        <w:spacing w:line="550" w:lineRule="exact"/>
        <w:ind w:firstLineChars="200" w:firstLine="643"/>
        <w:rPr>
          <w:rFonts w:ascii="楷体" w:eastAsia="楷体" w:hAnsi="楷体" w:cs="Times New Roman"/>
          <w:b/>
          <w:color w:val="000000"/>
          <w:sz w:val="32"/>
          <w:szCs w:val="32"/>
        </w:rPr>
      </w:pPr>
      <w:r>
        <w:rPr>
          <w:rFonts w:ascii="楷体" w:eastAsia="楷体" w:hAnsi="楷体" w:cs="Times New Roman" w:hint="eastAsia"/>
          <w:b/>
          <w:color w:val="000000"/>
          <w:sz w:val="32"/>
          <w:szCs w:val="32"/>
        </w:rPr>
        <w:t>（三）创新教育</w:t>
      </w:r>
    </w:p>
    <w:p w:rsidR="00795CD8" w:rsidRDefault="00CC0173">
      <w:pPr>
        <w:tabs>
          <w:tab w:val="left" w:pos="1995"/>
        </w:tabs>
        <w:spacing w:line="55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华润</w:t>
      </w:r>
      <w:r>
        <w:rPr>
          <w:rFonts w:ascii="仿宋" w:eastAsia="仿宋" w:hAnsi="仿宋" w:cs="仿宋_GB2312"/>
          <w:color w:val="000000"/>
          <w:sz w:val="32"/>
          <w:szCs w:val="32"/>
        </w:rPr>
        <w:t>大学</w:t>
      </w:r>
      <w:r>
        <w:rPr>
          <w:rFonts w:ascii="仿宋" w:eastAsia="仿宋" w:hAnsi="仿宋" w:cs="仿宋_GB2312" w:hint="eastAsia"/>
          <w:color w:val="000000"/>
          <w:sz w:val="32"/>
          <w:szCs w:val="32"/>
        </w:rPr>
        <w:t>承担</w:t>
      </w:r>
      <w:r>
        <w:rPr>
          <w:rFonts w:ascii="仿宋" w:eastAsia="仿宋" w:hAnsi="仿宋" w:cs="仿宋_GB2312"/>
          <w:color w:val="000000"/>
          <w:sz w:val="32"/>
          <w:szCs w:val="32"/>
        </w:rPr>
        <w:t>着华润集团内部</w:t>
      </w:r>
      <w:r>
        <w:rPr>
          <w:rFonts w:ascii="仿宋" w:eastAsia="仿宋" w:hAnsi="仿宋" w:cs="仿宋_GB2312" w:hint="eastAsia"/>
          <w:color w:val="000000"/>
          <w:sz w:val="32"/>
          <w:szCs w:val="32"/>
        </w:rPr>
        <w:t>创新</w:t>
      </w:r>
      <w:r>
        <w:rPr>
          <w:rFonts w:ascii="仿宋" w:eastAsia="仿宋" w:hAnsi="仿宋" w:cs="仿宋_GB2312"/>
          <w:color w:val="000000"/>
          <w:sz w:val="32"/>
          <w:szCs w:val="32"/>
        </w:rPr>
        <w:t>人才</w:t>
      </w:r>
      <w:r>
        <w:rPr>
          <w:rFonts w:ascii="仿宋" w:eastAsia="仿宋" w:hAnsi="仿宋" w:cs="仿宋_GB2312" w:hint="eastAsia"/>
          <w:color w:val="000000"/>
          <w:sz w:val="32"/>
          <w:szCs w:val="32"/>
        </w:rPr>
        <w:t>培养</w:t>
      </w:r>
      <w:r>
        <w:rPr>
          <w:rFonts w:ascii="仿宋" w:eastAsia="仿宋" w:hAnsi="仿宋" w:cs="仿宋_GB2312"/>
          <w:color w:val="000000"/>
          <w:sz w:val="32"/>
          <w:szCs w:val="32"/>
        </w:rPr>
        <w:t>职能，具备丰富的</w:t>
      </w:r>
      <w:r>
        <w:rPr>
          <w:rFonts w:ascii="仿宋" w:eastAsia="仿宋" w:hAnsi="仿宋" w:cs="仿宋_GB2312" w:hint="eastAsia"/>
          <w:color w:val="000000"/>
          <w:sz w:val="32"/>
          <w:szCs w:val="32"/>
        </w:rPr>
        <w:t>培训</w:t>
      </w:r>
      <w:r>
        <w:rPr>
          <w:rFonts w:ascii="仿宋" w:eastAsia="仿宋" w:hAnsi="仿宋" w:cs="仿宋_GB2312"/>
          <w:color w:val="000000"/>
          <w:sz w:val="32"/>
          <w:szCs w:val="32"/>
        </w:rPr>
        <w:t>课程和</w:t>
      </w:r>
      <w:r>
        <w:rPr>
          <w:rFonts w:ascii="仿宋" w:eastAsia="仿宋" w:hAnsi="仿宋" w:cs="仿宋_GB2312" w:hint="eastAsia"/>
          <w:color w:val="000000"/>
          <w:sz w:val="32"/>
          <w:szCs w:val="32"/>
        </w:rPr>
        <w:t>导师</w:t>
      </w:r>
      <w:r>
        <w:rPr>
          <w:rFonts w:ascii="仿宋" w:eastAsia="仿宋" w:hAnsi="仿宋" w:cs="仿宋_GB2312"/>
          <w:color w:val="000000"/>
          <w:sz w:val="32"/>
          <w:szCs w:val="32"/>
        </w:rPr>
        <w:t>资源</w:t>
      </w:r>
      <w:r>
        <w:rPr>
          <w:rFonts w:ascii="仿宋" w:eastAsia="仿宋" w:hAnsi="仿宋" w:cs="仿宋_GB2312" w:hint="eastAsia"/>
          <w:color w:val="000000"/>
          <w:sz w:val="32"/>
          <w:szCs w:val="32"/>
        </w:rPr>
        <w:t>，可为参赛项目打造精品创业</w:t>
      </w:r>
      <w:r>
        <w:rPr>
          <w:rFonts w:ascii="仿宋" w:eastAsia="仿宋" w:hAnsi="仿宋" w:cs="仿宋_GB2312"/>
          <w:color w:val="000000"/>
          <w:sz w:val="32"/>
          <w:szCs w:val="32"/>
        </w:rPr>
        <w:t>指导</w:t>
      </w:r>
      <w:r>
        <w:rPr>
          <w:rFonts w:ascii="仿宋" w:eastAsia="仿宋" w:hAnsi="仿宋" w:cs="仿宋_GB2312" w:hint="eastAsia"/>
          <w:color w:val="000000"/>
          <w:sz w:val="32"/>
          <w:szCs w:val="32"/>
        </w:rPr>
        <w:t>课程，助力</w:t>
      </w:r>
      <w:r>
        <w:rPr>
          <w:rFonts w:ascii="仿宋" w:eastAsia="仿宋" w:hAnsi="仿宋" w:cs="仿宋_GB2312"/>
          <w:color w:val="000000"/>
          <w:sz w:val="32"/>
          <w:szCs w:val="32"/>
        </w:rPr>
        <w:t>企业</w:t>
      </w:r>
      <w:r>
        <w:rPr>
          <w:rFonts w:ascii="仿宋" w:eastAsia="仿宋" w:hAnsi="仿宋" w:cs="仿宋_GB2312" w:hint="eastAsia"/>
          <w:color w:val="000000"/>
          <w:sz w:val="32"/>
          <w:szCs w:val="32"/>
        </w:rPr>
        <w:t>培养创新创业人才，打造创新产品。</w:t>
      </w:r>
    </w:p>
    <w:p w:rsidR="00795CD8" w:rsidRDefault="00CC0173">
      <w:pPr>
        <w:tabs>
          <w:tab w:val="left" w:pos="1995"/>
        </w:tabs>
        <w:spacing w:line="55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华润商学院（香港）由华润集团、深圳清华大学研究院、德勤中国、波士顿咨询联合发起，由香港大学经济及工商管理学院帮助筹建，以华润产业资源优势为基础，培养在行业新方向、新领域的商业管理人才，可向创业项目创始团队开放优先入学通道</w:t>
      </w:r>
      <w:r>
        <w:rPr>
          <w:rFonts w:ascii="仿宋" w:eastAsia="仿宋" w:hAnsi="仿宋" w:cs="仿宋_GB2312"/>
          <w:color w:val="000000"/>
          <w:sz w:val="32"/>
          <w:szCs w:val="32"/>
        </w:rPr>
        <w:t>。</w:t>
      </w:r>
    </w:p>
    <w:p w:rsidR="00795CD8" w:rsidRDefault="00CC0173">
      <w:pPr>
        <w:spacing w:line="550" w:lineRule="exact"/>
        <w:ind w:firstLineChars="200" w:firstLine="643"/>
        <w:rPr>
          <w:rFonts w:ascii="楷体" w:eastAsia="楷体" w:hAnsi="楷体" w:cs="Times New Roman"/>
          <w:b/>
          <w:color w:val="000000"/>
          <w:sz w:val="32"/>
          <w:szCs w:val="32"/>
        </w:rPr>
      </w:pPr>
      <w:r>
        <w:rPr>
          <w:rFonts w:ascii="楷体" w:eastAsia="楷体" w:hAnsi="楷体" w:cs="Times New Roman" w:hint="eastAsia"/>
          <w:b/>
          <w:color w:val="000000"/>
          <w:sz w:val="32"/>
          <w:szCs w:val="32"/>
        </w:rPr>
        <w:t>（四）投融资推介</w:t>
      </w:r>
    </w:p>
    <w:p w:rsidR="00795CD8" w:rsidRDefault="00CC0173">
      <w:pPr>
        <w:tabs>
          <w:tab w:val="left" w:pos="1995"/>
        </w:tabs>
        <w:spacing w:line="55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华润创新基金、华润</w:t>
      </w:r>
      <w:r>
        <w:rPr>
          <w:rFonts w:ascii="仿宋" w:eastAsia="仿宋" w:hAnsi="仿宋" w:cs="仿宋_GB2312"/>
          <w:color w:val="000000"/>
          <w:sz w:val="32"/>
          <w:szCs w:val="32"/>
        </w:rPr>
        <w:t>资本</w:t>
      </w:r>
      <w:r>
        <w:rPr>
          <w:rFonts w:ascii="仿宋" w:eastAsia="仿宋" w:hAnsi="仿宋" w:cs="仿宋_GB2312" w:hint="eastAsia"/>
          <w:color w:val="000000"/>
          <w:sz w:val="32"/>
          <w:szCs w:val="32"/>
        </w:rPr>
        <w:t>及受邀</w:t>
      </w:r>
      <w:r>
        <w:rPr>
          <w:rFonts w:ascii="仿宋" w:eastAsia="仿宋" w:hAnsi="仿宋" w:cs="仿宋_GB2312"/>
          <w:color w:val="000000"/>
          <w:sz w:val="32"/>
          <w:szCs w:val="32"/>
        </w:rPr>
        <w:t>参会的大企业和投资机构将全程关注</w:t>
      </w:r>
      <w:r>
        <w:rPr>
          <w:rFonts w:ascii="仿宋" w:eastAsia="仿宋" w:hAnsi="仿宋" w:cs="仿宋_GB2312" w:hint="eastAsia"/>
          <w:color w:val="000000"/>
          <w:sz w:val="32"/>
          <w:szCs w:val="32"/>
        </w:rPr>
        <w:t>，探索有较高科技含量、具有自主知识产权和良好应用推广前景的项目，进行股权</w:t>
      </w:r>
      <w:r>
        <w:rPr>
          <w:rFonts w:ascii="仿宋" w:eastAsia="仿宋" w:hAnsi="仿宋" w:cs="仿宋_GB2312"/>
          <w:color w:val="000000"/>
          <w:sz w:val="32"/>
          <w:szCs w:val="32"/>
        </w:rPr>
        <w:t>投资标的</w:t>
      </w:r>
      <w:r>
        <w:rPr>
          <w:rFonts w:ascii="仿宋" w:eastAsia="仿宋" w:hAnsi="仿宋" w:cs="仿宋_GB2312" w:hint="eastAsia"/>
          <w:color w:val="000000"/>
          <w:sz w:val="32"/>
          <w:szCs w:val="32"/>
        </w:rPr>
        <w:t>、</w:t>
      </w:r>
      <w:r>
        <w:rPr>
          <w:rFonts w:ascii="仿宋" w:eastAsia="仿宋" w:hAnsi="仿宋" w:cs="仿宋_GB2312"/>
          <w:color w:val="000000"/>
          <w:sz w:val="32"/>
          <w:szCs w:val="32"/>
        </w:rPr>
        <w:t>研发支持</w:t>
      </w:r>
      <w:r>
        <w:rPr>
          <w:rFonts w:ascii="仿宋" w:eastAsia="仿宋" w:hAnsi="仿宋" w:cs="仿宋_GB2312" w:hint="eastAsia"/>
          <w:color w:val="000000"/>
          <w:sz w:val="32"/>
          <w:szCs w:val="32"/>
        </w:rPr>
        <w:t>或</w:t>
      </w:r>
      <w:r>
        <w:rPr>
          <w:rFonts w:ascii="仿宋" w:eastAsia="仿宋" w:hAnsi="仿宋" w:cs="仿宋_GB2312"/>
          <w:color w:val="000000"/>
          <w:sz w:val="32"/>
          <w:szCs w:val="32"/>
        </w:rPr>
        <w:t>其他合作。</w:t>
      </w:r>
    </w:p>
    <w:p w:rsidR="00795CD8" w:rsidRDefault="00CC0173">
      <w:pPr>
        <w:spacing w:line="550" w:lineRule="exact"/>
        <w:ind w:firstLineChars="200" w:firstLine="643"/>
        <w:rPr>
          <w:rFonts w:ascii="楷体" w:eastAsia="楷体" w:hAnsi="楷体" w:cs="Times New Roman"/>
          <w:b/>
          <w:color w:val="000000"/>
          <w:sz w:val="32"/>
          <w:szCs w:val="32"/>
        </w:rPr>
      </w:pPr>
      <w:r>
        <w:rPr>
          <w:rFonts w:ascii="楷体" w:eastAsia="楷体" w:hAnsi="楷体" w:cs="Times New Roman" w:hint="eastAsia"/>
          <w:b/>
          <w:color w:val="000000"/>
          <w:sz w:val="32"/>
          <w:szCs w:val="32"/>
        </w:rPr>
        <w:t>（五）办公场地提供</w:t>
      </w:r>
    </w:p>
    <w:p w:rsidR="00795CD8" w:rsidRDefault="00CC0173">
      <w:pPr>
        <w:tabs>
          <w:tab w:val="left" w:pos="1995"/>
        </w:tabs>
        <w:spacing w:line="55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华润</w:t>
      </w:r>
      <w:r>
        <w:rPr>
          <w:rFonts w:ascii="仿宋" w:eastAsia="仿宋" w:hAnsi="仿宋" w:cs="仿宋_GB2312"/>
          <w:color w:val="000000"/>
          <w:sz w:val="32"/>
          <w:szCs w:val="32"/>
        </w:rPr>
        <w:t>大学雄安校区</w:t>
      </w:r>
      <w:r>
        <w:rPr>
          <w:rFonts w:ascii="仿宋" w:eastAsia="仿宋" w:hAnsi="仿宋" w:cs="仿宋_GB2312" w:hint="eastAsia"/>
          <w:color w:val="000000"/>
          <w:sz w:val="32"/>
          <w:szCs w:val="32"/>
        </w:rPr>
        <w:t>建有共享办公场地，可以为</w:t>
      </w:r>
      <w:r>
        <w:rPr>
          <w:rFonts w:ascii="仿宋" w:eastAsia="仿宋" w:hAnsi="仿宋" w:cs="仿宋_GB2312"/>
          <w:color w:val="000000"/>
          <w:sz w:val="32"/>
          <w:szCs w:val="32"/>
        </w:rPr>
        <w:t>意向落户</w:t>
      </w:r>
      <w:r>
        <w:rPr>
          <w:rFonts w:ascii="仿宋" w:eastAsia="仿宋" w:hAnsi="仿宋" w:cs="仿宋_GB2312" w:hint="eastAsia"/>
          <w:color w:val="000000"/>
          <w:sz w:val="32"/>
          <w:szCs w:val="32"/>
        </w:rPr>
        <w:t>雄安</w:t>
      </w:r>
      <w:r>
        <w:rPr>
          <w:rFonts w:ascii="仿宋" w:eastAsia="仿宋" w:hAnsi="仿宋" w:cs="仿宋_GB2312"/>
          <w:color w:val="000000"/>
          <w:sz w:val="32"/>
          <w:szCs w:val="32"/>
        </w:rPr>
        <w:t>新区或</w:t>
      </w:r>
      <w:r>
        <w:rPr>
          <w:rFonts w:ascii="仿宋" w:eastAsia="仿宋" w:hAnsi="仿宋" w:cs="仿宋_GB2312" w:hint="eastAsia"/>
          <w:color w:val="000000"/>
          <w:sz w:val="32"/>
          <w:szCs w:val="32"/>
        </w:rPr>
        <w:t>设立</w:t>
      </w:r>
      <w:r>
        <w:rPr>
          <w:rFonts w:ascii="仿宋" w:eastAsia="仿宋" w:hAnsi="仿宋" w:cs="仿宋_GB2312"/>
          <w:color w:val="000000"/>
          <w:sz w:val="32"/>
          <w:szCs w:val="32"/>
        </w:rPr>
        <w:t>分支机构的</w:t>
      </w:r>
      <w:r>
        <w:rPr>
          <w:rFonts w:ascii="仿宋" w:eastAsia="仿宋" w:hAnsi="仿宋" w:cs="仿宋_GB2312" w:hint="eastAsia"/>
          <w:color w:val="000000"/>
          <w:sz w:val="32"/>
          <w:szCs w:val="32"/>
        </w:rPr>
        <w:t>参赛项目提供成熟的办公场所。</w:t>
      </w:r>
    </w:p>
    <w:p w:rsidR="00795CD8" w:rsidRDefault="00CC0173">
      <w:pPr>
        <w:spacing w:line="550" w:lineRule="exact"/>
        <w:ind w:firstLineChars="200" w:firstLine="643"/>
        <w:rPr>
          <w:rFonts w:ascii="楷体" w:eastAsia="楷体" w:hAnsi="楷体" w:cs="Times New Roman"/>
          <w:b/>
          <w:color w:val="000000"/>
          <w:sz w:val="32"/>
          <w:szCs w:val="32"/>
        </w:rPr>
      </w:pPr>
      <w:r>
        <w:rPr>
          <w:rFonts w:ascii="楷体" w:eastAsia="楷体" w:hAnsi="楷体" w:cs="Times New Roman" w:hint="eastAsia"/>
          <w:b/>
          <w:color w:val="000000"/>
          <w:sz w:val="32"/>
          <w:szCs w:val="32"/>
        </w:rPr>
        <w:t>（六）其他</w:t>
      </w:r>
    </w:p>
    <w:p w:rsidR="00795CD8" w:rsidRDefault="00CC0173">
      <w:pPr>
        <w:tabs>
          <w:tab w:val="left" w:pos="1995"/>
        </w:tabs>
        <w:spacing w:line="55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法国航空公司、荷兰皇家航空公司、中国法国工商会、</w:t>
      </w:r>
      <w:r w:rsidR="007D74A8">
        <w:rPr>
          <w:rFonts w:ascii="仿宋" w:eastAsia="仿宋" w:hAnsi="仿宋" w:cs="仿宋_GB2312" w:hint="eastAsia"/>
          <w:color w:val="000000"/>
          <w:sz w:val="32"/>
          <w:szCs w:val="32"/>
        </w:rPr>
        <w:t>荷比卢工商协会</w:t>
      </w:r>
      <w:r>
        <w:rPr>
          <w:rFonts w:ascii="仿宋" w:eastAsia="仿宋" w:hAnsi="仿宋" w:cs="仿宋_GB2312" w:hint="eastAsia"/>
          <w:color w:val="000000"/>
          <w:sz w:val="32"/>
          <w:szCs w:val="32"/>
        </w:rPr>
        <w:t>作为专业赛的支持单位，将为参赛企业提供国际业务咨询服务，同时将引荐欧洲在华企业与参赛单位交流对接，帮助</w:t>
      </w:r>
      <w:r>
        <w:rPr>
          <w:rFonts w:ascii="仿宋" w:eastAsia="仿宋" w:hAnsi="仿宋" w:cs="仿宋_GB2312" w:hint="eastAsia"/>
          <w:color w:val="000000"/>
          <w:sz w:val="32"/>
          <w:szCs w:val="32"/>
        </w:rPr>
        <w:lastRenderedPageBreak/>
        <w:t>参赛单位开拓国际市场。</w:t>
      </w:r>
    </w:p>
    <w:p w:rsidR="00795CD8" w:rsidRDefault="00CC0173">
      <w:pPr>
        <w:tabs>
          <w:tab w:val="left" w:pos="1995"/>
        </w:tabs>
        <w:spacing w:line="55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清华大学</w:t>
      </w:r>
      <w:r>
        <w:rPr>
          <w:rFonts w:ascii="仿宋" w:eastAsia="仿宋" w:hAnsi="仿宋" w:cs="仿宋_GB2312"/>
          <w:color w:val="000000"/>
          <w:sz w:val="32"/>
          <w:szCs w:val="32"/>
        </w:rPr>
        <w:t>新型城镇化研究院</w:t>
      </w:r>
      <w:r>
        <w:rPr>
          <w:rFonts w:ascii="仿宋" w:eastAsia="仿宋" w:hAnsi="仿宋" w:cs="仿宋_GB2312" w:hint="eastAsia"/>
          <w:color w:val="000000"/>
          <w:sz w:val="32"/>
          <w:szCs w:val="32"/>
        </w:rPr>
        <w:t>、中国电子科技集团公司第十五研究所、中关村民营科技企业家协会、北京大学、中国人民大学、对外经济贸易大学、北京交通大学作为专业</w:t>
      </w:r>
      <w:r>
        <w:rPr>
          <w:rFonts w:ascii="仿宋" w:eastAsia="仿宋" w:hAnsi="仿宋" w:cs="仿宋_GB2312"/>
          <w:color w:val="000000"/>
          <w:sz w:val="32"/>
          <w:szCs w:val="32"/>
        </w:rPr>
        <w:t>赛的协办单位，将</w:t>
      </w:r>
      <w:r>
        <w:rPr>
          <w:rFonts w:ascii="仿宋" w:eastAsia="仿宋" w:hAnsi="仿宋" w:cs="仿宋_GB2312" w:hint="eastAsia"/>
          <w:color w:val="000000"/>
          <w:sz w:val="32"/>
          <w:szCs w:val="32"/>
        </w:rPr>
        <w:t>充分发挥</w:t>
      </w:r>
      <w:r>
        <w:rPr>
          <w:rFonts w:ascii="仿宋" w:eastAsia="仿宋" w:hAnsi="仿宋" w:cs="仿宋_GB2312"/>
          <w:color w:val="000000"/>
          <w:sz w:val="32"/>
          <w:szCs w:val="32"/>
        </w:rPr>
        <w:t>孵化加速平台、</w:t>
      </w:r>
      <w:r>
        <w:rPr>
          <w:rFonts w:ascii="仿宋" w:eastAsia="仿宋" w:hAnsi="仿宋" w:cs="仿宋_GB2312" w:hint="eastAsia"/>
          <w:color w:val="000000"/>
          <w:sz w:val="32"/>
          <w:szCs w:val="32"/>
        </w:rPr>
        <w:t>科技</w:t>
      </w:r>
      <w:r>
        <w:rPr>
          <w:rFonts w:ascii="仿宋" w:eastAsia="仿宋" w:hAnsi="仿宋" w:cs="仿宋_GB2312"/>
          <w:color w:val="000000"/>
          <w:sz w:val="32"/>
          <w:szCs w:val="32"/>
        </w:rPr>
        <w:t>研发实力</w:t>
      </w:r>
      <w:r>
        <w:rPr>
          <w:rFonts w:ascii="仿宋" w:eastAsia="仿宋" w:hAnsi="仿宋" w:cs="仿宋_GB2312" w:hint="eastAsia"/>
          <w:color w:val="000000"/>
          <w:sz w:val="32"/>
          <w:szCs w:val="32"/>
        </w:rPr>
        <w:t>和</w:t>
      </w:r>
      <w:r>
        <w:rPr>
          <w:rFonts w:ascii="仿宋" w:eastAsia="仿宋" w:hAnsi="仿宋" w:cs="仿宋_GB2312"/>
          <w:color w:val="000000"/>
          <w:sz w:val="32"/>
          <w:szCs w:val="32"/>
        </w:rPr>
        <w:t>成果转化等功能，与</w:t>
      </w:r>
      <w:r>
        <w:rPr>
          <w:rFonts w:ascii="仿宋" w:eastAsia="仿宋" w:hAnsi="仿宋" w:cs="仿宋_GB2312" w:hint="eastAsia"/>
          <w:color w:val="000000"/>
          <w:sz w:val="32"/>
          <w:szCs w:val="32"/>
        </w:rPr>
        <w:t>参赛项目</w:t>
      </w:r>
      <w:r>
        <w:rPr>
          <w:rFonts w:ascii="仿宋" w:eastAsia="仿宋" w:hAnsi="仿宋" w:cs="仿宋_GB2312"/>
          <w:color w:val="000000"/>
          <w:sz w:val="32"/>
          <w:szCs w:val="32"/>
        </w:rPr>
        <w:t>建立可持续的交流。</w:t>
      </w:r>
    </w:p>
    <w:sectPr w:rsidR="00795CD8">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A6B" w:rsidRDefault="00556A6B" w:rsidP="007D74A8">
      <w:r>
        <w:separator/>
      </w:r>
    </w:p>
  </w:endnote>
  <w:endnote w:type="continuationSeparator" w:id="0">
    <w:p w:rsidR="00556A6B" w:rsidRDefault="00556A6B" w:rsidP="007D7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A6B" w:rsidRDefault="00556A6B" w:rsidP="007D74A8">
      <w:r>
        <w:separator/>
      </w:r>
    </w:p>
  </w:footnote>
  <w:footnote w:type="continuationSeparator" w:id="0">
    <w:p w:rsidR="00556A6B" w:rsidRDefault="00556A6B" w:rsidP="007D74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35F"/>
    <w:rsid w:val="0001698F"/>
    <w:rsid w:val="00024FBC"/>
    <w:rsid w:val="00032FD0"/>
    <w:rsid w:val="00037CFE"/>
    <w:rsid w:val="00040068"/>
    <w:rsid w:val="00055E62"/>
    <w:rsid w:val="00063653"/>
    <w:rsid w:val="00064FCD"/>
    <w:rsid w:val="000746E3"/>
    <w:rsid w:val="00083297"/>
    <w:rsid w:val="000923AB"/>
    <w:rsid w:val="00095F7E"/>
    <w:rsid w:val="000A481B"/>
    <w:rsid w:val="000A5C25"/>
    <w:rsid w:val="000C0037"/>
    <w:rsid w:val="000D02E2"/>
    <w:rsid w:val="000D1815"/>
    <w:rsid w:val="000D6771"/>
    <w:rsid w:val="000E2821"/>
    <w:rsid w:val="000E5843"/>
    <w:rsid w:val="0010098F"/>
    <w:rsid w:val="0010189E"/>
    <w:rsid w:val="00104DD8"/>
    <w:rsid w:val="0011112F"/>
    <w:rsid w:val="00113E6C"/>
    <w:rsid w:val="00120136"/>
    <w:rsid w:val="0012135E"/>
    <w:rsid w:val="0013625E"/>
    <w:rsid w:val="00152A24"/>
    <w:rsid w:val="00174B82"/>
    <w:rsid w:val="00175325"/>
    <w:rsid w:val="00175FF3"/>
    <w:rsid w:val="0018510C"/>
    <w:rsid w:val="00195D3D"/>
    <w:rsid w:val="001A049D"/>
    <w:rsid w:val="001B48BE"/>
    <w:rsid w:val="001C468A"/>
    <w:rsid w:val="001C54FB"/>
    <w:rsid w:val="001E19DC"/>
    <w:rsid w:val="001F1776"/>
    <w:rsid w:val="001F2D9C"/>
    <w:rsid w:val="00211369"/>
    <w:rsid w:val="00223FED"/>
    <w:rsid w:val="002248DF"/>
    <w:rsid w:val="00225390"/>
    <w:rsid w:val="00226087"/>
    <w:rsid w:val="002567B8"/>
    <w:rsid w:val="00256D91"/>
    <w:rsid w:val="00267A2E"/>
    <w:rsid w:val="002720B8"/>
    <w:rsid w:val="00275B3B"/>
    <w:rsid w:val="0029400B"/>
    <w:rsid w:val="002A7243"/>
    <w:rsid w:val="002D4C96"/>
    <w:rsid w:val="002F794C"/>
    <w:rsid w:val="00323C6A"/>
    <w:rsid w:val="00343130"/>
    <w:rsid w:val="0035013B"/>
    <w:rsid w:val="00376AEB"/>
    <w:rsid w:val="003779D3"/>
    <w:rsid w:val="00390526"/>
    <w:rsid w:val="003C0C17"/>
    <w:rsid w:val="003C1BC9"/>
    <w:rsid w:val="003D4619"/>
    <w:rsid w:val="003D5540"/>
    <w:rsid w:val="003E5A01"/>
    <w:rsid w:val="004042C7"/>
    <w:rsid w:val="00424A9B"/>
    <w:rsid w:val="004511BA"/>
    <w:rsid w:val="00485FB2"/>
    <w:rsid w:val="004D2A1F"/>
    <w:rsid w:val="004D3FCF"/>
    <w:rsid w:val="004D41E6"/>
    <w:rsid w:val="004F32C4"/>
    <w:rsid w:val="00521105"/>
    <w:rsid w:val="0052112D"/>
    <w:rsid w:val="005409DA"/>
    <w:rsid w:val="005455FC"/>
    <w:rsid w:val="0055208D"/>
    <w:rsid w:val="00556A6B"/>
    <w:rsid w:val="005604CE"/>
    <w:rsid w:val="005937B3"/>
    <w:rsid w:val="005A25CC"/>
    <w:rsid w:val="005B302D"/>
    <w:rsid w:val="005B6DEB"/>
    <w:rsid w:val="005C68B4"/>
    <w:rsid w:val="005D34C1"/>
    <w:rsid w:val="005E153B"/>
    <w:rsid w:val="005E515E"/>
    <w:rsid w:val="006041C7"/>
    <w:rsid w:val="00630CC6"/>
    <w:rsid w:val="0066524D"/>
    <w:rsid w:val="006665B8"/>
    <w:rsid w:val="00675831"/>
    <w:rsid w:val="006803A0"/>
    <w:rsid w:val="006B02BC"/>
    <w:rsid w:val="006B2186"/>
    <w:rsid w:val="006B2A31"/>
    <w:rsid w:val="006F178D"/>
    <w:rsid w:val="006F52AA"/>
    <w:rsid w:val="007256D8"/>
    <w:rsid w:val="0075549D"/>
    <w:rsid w:val="007617B4"/>
    <w:rsid w:val="00764EB7"/>
    <w:rsid w:val="007650BC"/>
    <w:rsid w:val="00765C1B"/>
    <w:rsid w:val="00784067"/>
    <w:rsid w:val="00795CD8"/>
    <w:rsid w:val="007C2E4C"/>
    <w:rsid w:val="007D74A8"/>
    <w:rsid w:val="0080453B"/>
    <w:rsid w:val="008057E6"/>
    <w:rsid w:val="008161E8"/>
    <w:rsid w:val="00830438"/>
    <w:rsid w:val="008310F7"/>
    <w:rsid w:val="008367A3"/>
    <w:rsid w:val="008414D5"/>
    <w:rsid w:val="00853D8F"/>
    <w:rsid w:val="0085435F"/>
    <w:rsid w:val="00857159"/>
    <w:rsid w:val="00893DCE"/>
    <w:rsid w:val="008B0526"/>
    <w:rsid w:val="008E479B"/>
    <w:rsid w:val="008E4FBA"/>
    <w:rsid w:val="008F2A34"/>
    <w:rsid w:val="00901E52"/>
    <w:rsid w:val="00911213"/>
    <w:rsid w:val="00911A95"/>
    <w:rsid w:val="009147E1"/>
    <w:rsid w:val="00931B92"/>
    <w:rsid w:val="009611D8"/>
    <w:rsid w:val="00971B73"/>
    <w:rsid w:val="00982770"/>
    <w:rsid w:val="00984294"/>
    <w:rsid w:val="009877B4"/>
    <w:rsid w:val="009B3BA6"/>
    <w:rsid w:val="009B581A"/>
    <w:rsid w:val="009B7D89"/>
    <w:rsid w:val="009C3AE0"/>
    <w:rsid w:val="009D3642"/>
    <w:rsid w:val="009E229D"/>
    <w:rsid w:val="009E25E7"/>
    <w:rsid w:val="009E34A3"/>
    <w:rsid w:val="00A03F78"/>
    <w:rsid w:val="00A04482"/>
    <w:rsid w:val="00A06DA6"/>
    <w:rsid w:val="00A37F97"/>
    <w:rsid w:val="00A40AB2"/>
    <w:rsid w:val="00A56AA0"/>
    <w:rsid w:val="00A80492"/>
    <w:rsid w:val="00AA0622"/>
    <w:rsid w:val="00AA7DA1"/>
    <w:rsid w:val="00AC22F4"/>
    <w:rsid w:val="00AD46C3"/>
    <w:rsid w:val="00AF020E"/>
    <w:rsid w:val="00B077C6"/>
    <w:rsid w:val="00B13216"/>
    <w:rsid w:val="00B17A27"/>
    <w:rsid w:val="00B2357B"/>
    <w:rsid w:val="00B32C87"/>
    <w:rsid w:val="00B8255A"/>
    <w:rsid w:val="00B93EC3"/>
    <w:rsid w:val="00B957DD"/>
    <w:rsid w:val="00BA11F0"/>
    <w:rsid w:val="00BA5867"/>
    <w:rsid w:val="00BC1ED1"/>
    <w:rsid w:val="00BD0298"/>
    <w:rsid w:val="00BE2D9E"/>
    <w:rsid w:val="00BF5F5A"/>
    <w:rsid w:val="00C0149B"/>
    <w:rsid w:val="00C05BE9"/>
    <w:rsid w:val="00C169A6"/>
    <w:rsid w:val="00C17F33"/>
    <w:rsid w:val="00C95595"/>
    <w:rsid w:val="00CA4E4E"/>
    <w:rsid w:val="00CC0173"/>
    <w:rsid w:val="00CD7C39"/>
    <w:rsid w:val="00CF4F8C"/>
    <w:rsid w:val="00D01EDB"/>
    <w:rsid w:val="00D04CD0"/>
    <w:rsid w:val="00D04CE8"/>
    <w:rsid w:val="00D114B1"/>
    <w:rsid w:val="00D25329"/>
    <w:rsid w:val="00D3520B"/>
    <w:rsid w:val="00D56E12"/>
    <w:rsid w:val="00D63D67"/>
    <w:rsid w:val="00D76B53"/>
    <w:rsid w:val="00D933AF"/>
    <w:rsid w:val="00DB0444"/>
    <w:rsid w:val="00DC63CF"/>
    <w:rsid w:val="00DD146B"/>
    <w:rsid w:val="00DD1567"/>
    <w:rsid w:val="00DD1D40"/>
    <w:rsid w:val="00DF47C9"/>
    <w:rsid w:val="00DF788B"/>
    <w:rsid w:val="00E059BC"/>
    <w:rsid w:val="00E15D61"/>
    <w:rsid w:val="00E43226"/>
    <w:rsid w:val="00E4605E"/>
    <w:rsid w:val="00E475CF"/>
    <w:rsid w:val="00E62F99"/>
    <w:rsid w:val="00EA0CAE"/>
    <w:rsid w:val="00EB1C5A"/>
    <w:rsid w:val="00EF147F"/>
    <w:rsid w:val="00F003DD"/>
    <w:rsid w:val="00F14947"/>
    <w:rsid w:val="00F22773"/>
    <w:rsid w:val="00F332A9"/>
    <w:rsid w:val="00F3392B"/>
    <w:rsid w:val="00F34914"/>
    <w:rsid w:val="00F414EB"/>
    <w:rsid w:val="00F4212D"/>
    <w:rsid w:val="00F52BB6"/>
    <w:rsid w:val="00F631AF"/>
    <w:rsid w:val="00F743CC"/>
    <w:rsid w:val="00F826A4"/>
    <w:rsid w:val="00F879D6"/>
    <w:rsid w:val="00FB0BB4"/>
    <w:rsid w:val="00FD1E9F"/>
    <w:rsid w:val="00FE4D83"/>
    <w:rsid w:val="00FF3A43"/>
    <w:rsid w:val="37AF029F"/>
    <w:rsid w:val="3CF45ED9"/>
    <w:rsid w:val="43A85DBA"/>
    <w:rsid w:val="52DC2EF7"/>
    <w:rsid w:val="57C71735"/>
    <w:rsid w:val="591441C0"/>
    <w:rsid w:val="5A852BE0"/>
    <w:rsid w:val="5BA473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3E8C3"/>
  <w15:docId w15:val="{BD7AA606-A2E5-4CB6-813F-1D10402F0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Balloon Text"/>
    <w:basedOn w:val="a"/>
    <w:link w:val="a5"/>
    <w:uiPriority w:val="99"/>
    <w:semiHidden/>
    <w:unhideWhenUsed/>
    <w:qFormat/>
    <w:rPr>
      <w:sz w:val="18"/>
      <w:szCs w:val="18"/>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character" w:styleId="aa">
    <w:name w:val="annotation reference"/>
    <w:basedOn w:val="a0"/>
    <w:uiPriority w:val="99"/>
    <w:semiHidden/>
    <w:unhideWhenUsed/>
    <w:qFormat/>
    <w:rPr>
      <w:sz w:val="21"/>
      <w:szCs w:val="21"/>
    </w:rPr>
  </w:style>
  <w:style w:type="character" w:customStyle="1" w:styleId="a9">
    <w:name w:val="页眉 字符"/>
    <w:basedOn w:val="a0"/>
    <w:link w:val="a8"/>
    <w:uiPriority w:val="99"/>
    <w:qFormat/>
    <w:rPr>
      <w:sz w:val="18"/>
      <w:szCs w:val="18"/>
    </w:rPr>
  </w:style>
  <w:style w:type="character" w:customStyle="1" w:styleId="a7">
    <w:name w:val="页脚 字符"/>
    <w:basedOn w:val="a0"/>
    <w:link w:val="a6"/>
    <w:uiPriority w:val="99"/>
    <w:qFormat/>
    <w:rPr>
      <w:sz w:val="18"/>
      <w:szCs w:val="18"/>
    </w:rPr>
  </w:style>
  <w:style w:type="character" w:customStyle="1" w:styleId="a5">
    <w:name w:val="批注框文本 字符"/>
    <w:basedOn w:val="a0"/>
    <w:link w:val="a4"/>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8</Pages>
  <Words>508</Words>
  <Characters>2901</Characters>
  <Application>Microsoft Office Word</Application>
  <DocSecurity>0</DocSecurity>
  <Lines>24</Lines>
  <Paragraphs>6</Paragraphs>
  <ScaleCrop>false</ScaleCrop>
  <Company>Microsoft</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王雁南</dc:creator>
  <cp:lastModifiedBy>王雁南</cp:lastModifiedBy>
  <cp:revision>12</cp:revision>
  <cp:lastPrinted>2020-06-11T06:00:00Z</cp:lastPrinted>
  <dcterms:created xsi:type="dcterms:W3CDTF">2020-06-09T07:03:00Z</dcterms:created>
  <dcterms:modified xsi:type="dcterms:W3CDTF">2020-07-13T06:50:00Z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